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91" w:rsidRDefault="00817F91" w:rsidP="00E50F5C">
      <w:pPr>
        <w:jc w:val="center"/>
        <w:rPr>
          <w:rFonts w:ascii="Century Gothic" w:hAnsi="Century Gothic"/>
          <w:sz w:val="32"/>
          <w:szCs w:val="32"/>
        </w:rPr>
      </w:pPr>
      <w:bookmarkStart w:id="0" w:name="_GoBack"/>
      <w:bookmarkEnd w:id="0"/>
      <w:r w:rsidRPr="00E50F5C">
        <w:rPr>
          <w:rFonts w:ascii="Century Gothic" w:hAnsi="Century Gothic"/>
          <w:sz w:val="32"/>
          <w:szCs w:val="32"/>
        </w:rPr>
        <w:t>Demande de transfert de dossier d’aide particulière (DAP)</w:t>
      </w:r>
      <w:r w:rsidR="00E50F5C">
        <w:rPr>
          <w:rFonts w:ascii="Century Gothic" w:hAnsi="Century Gothic"/>
          <w:sz w:val="32"/>
          <w:szCs w:val="32"/>
        </w:rPr>
        <w:t xml:space="preserve"> pour les élèves de la CSRS</w:t>
      </w:r>
    </w:p>
    <w:p w:rsidR="00E50F5C" w:rsidRDefault="00E50F5C" w:rsidP="00E50F5C">
      <w:pPr>
        <w:jc w:val="center"/>
        <w:rPr>
          <w:rFonts w:ascii="Century Gothic" w:hAnsi="Century Gothic"/>
          <w:sz w:val="32"/>
          <w:szCs w:val="32"/>
        </w:rPr>
      </w:pPr>
    </w:p>
    <w:p w:rsidR="00E50F5C" w:rsidRDefault="00E50F5C" w:rsidP="00E50F5C">
      <w:pPr>
        <w:jc w:val="both"/>
        <w:rPr>
          <w:rFonts w:ascii="Century Gothic" w:hAnsi="Century Gothic"/>
          <w:sz w:val="24"/>
          <w:szCs w:val="24"/>
        </w:rPr>
      </w:pPr>
      <w:r>
        <w:rPr>
          <w:rFonts w:ascii="Century Gothic" w:hAnsi="Century Gothic"/>
          <w:sz w:val="24"/>
          <w:szCs w:val="24"/>
        </w:rPr>
        <w:t>Les dossiers d’</w:t>
      </w:r>
      <w:r w:rsidR="00F002E5">
        <w:rPr>
          <w:rFonts w:ascii="Century Gothic" w:hAnsi="Century Gothic"/>
          <w:sz w:val="24"/>
          <w:szCs w:val="24"/>
        </w:rPr>
        <w:t>aide particulière sont conservés</w:t>
      </w:r>
      <w:r>
        <w:rPr>
          <w:rFonts w:ascii="Century Gothic" w:hAnsi="Century Gothic"/>
          <w:sz w:val="24"/>
          <w:szCs w:val="24"/>
        </w:rPr>
        <w:t xml:space="preserve"> dans les écoles secondaires </w:t>
      </w:r>
      <w:r w:rsidR="00F002E5">
        <w:rPr>
          <w:rFonts w:ascii="Century Gothic" w:hAnsi="Century Gothic"/>
          <w:sz w:val="24"/>
          <w:szCs w:val="24"/>
        </w:rPr>
        <w:t xml:space="preserve">de la CSRS </w:t>
      </w:r>
      <w:r>
        <w:rPr>
          <w:rFonts w:ascii="Century Gothic" w:hAnsi="Century Gothic"/>
          <w:sz w:val="24"/>
          <w:szCs w:val="24"/>
        </w:rPr>
        <w:t xml:space="preserve">fréquentés par l’élève </w:t>
      </w:r>
      <w:r w:rsidRPr="00F002E5">
        <w:rPr>
          <w:rFonts w:ascii="Century Gothic" w:hAnsi="Century Gothic"/>
          <w:b/>
          <w:sz w:val="24"/>
          <w:szCs w:val="24"/>
          <w:u w:val="single"/>
        </w:rPr>
        <w:t>trois ans</w:t>
      </w:r>
      <w:r>
        <w:rPr>
          <w:rFonts w:ascii="Century Gothic" w:hAnsi="Century Gothic"/>
          <w:sz w:val="24"/>
          <w:szCs w:val="24"/>
        </w:rPr>
        <w:t xml:space="preserve"> après sa dernière journée de fréquentation. </w:t>
      </w:r>
    </w:p>
    <w:p w:rsidR="00D7312C" w:rsidRDefault="00D7312C" w:rsidP="00E50F5C">
      <w:pPr>
        <w:jc w:val="both"/>
        <w:rPr>
          <w:rFonts w:ascii="Century Gothic" w:hAnsi="Century Gothic"/>
          <w:sz w:val="24"/>
          <w:szCs w:val="24"/>
        </w:rPr>
      </w:pPr>
      <w:r>
        <w:rPr>
          <w:noProof/>
          <w:lang w:eastAsia="fr-CA"/>
        </w:rPr>
        <w:drawing>
          <wp:anchor distT="0" distB="0" distL="114300" distR="114300" simplePos="0" relativeHeight="251659264" behindDoc="0" locked="0" layoutInCell="1" allowOverlap="1" wp14:anchorId="1FA86112" wp14:editId="19A0AEEE">
            <wp:simplePos x="0" y="0"/>
            <wp:positionH relativeFrom="margin">
              <wp:align>center</wp:align>
            </wp:positionH>
            <wp:positionV relativeFrom="paragraph">
              <wp:posOffset>27940</wp:posOffset>
            </wp:positionV>
            <wp:extent cx="6538823" cy="5392144"/>
            <wp:effectExtent l="38100" t="19050" r="52705" b="37465"/>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D7312C" w:rsidRDefault="00D7312C">
      <w:pPr>
        <w:rPr>
          <w:rFonts w:ascii="Century Gothic" w:hAnsi="Century Gothic"/>
          <w:sz w:val="24"/>
          <w:szCs w:val="24"/>
        </w:rPr>
      </w:pPr>
      <w:r>
        <w:rPr>
          <w:rFonts w:ascii="Century Gothic" w:hAnsi="Century Gothic"/>
          <w:sz w:val="24"/>
          <w:szCs w:val="24"/>
        </w:rPr>
        <w:br w:type="page"/>
      </w:r>
    </w:p>
    <w:p w:rsidR="00D7312C" w:rsidRDefault="00D7312C" w:rsidP="00D7312C">
      <w:pPr>
        <w:spacing w:before="41" w:line="268" w:lineRule="auto"/>
        <w:ind w:right="206"/>
        <w:rPr>
          <w:b/>
          <w:sz w:val="28"/>
        </w:rPr>
      </w:pPr>
      <w:r>
        <w:rPr>
          <w:noProof/>
          <w:lang w:eastAsia="fr-CA"/>
        </w:rPr>
        <w:lastRenderedPageBreak/>
        <w:drawing>
          <wp:anchor distT="0" distB="0" distL="0" distR="0" simplePos="0" relativeHeight="251661312" behindDoc="0" locked="0" layoutInCell="1" allowOverlap="1" wp14:anchorId="5FAF9C36" wp14:editId="6F08AF23">
            <wp:simplePos x="0" y="0"/>
            <wp:positionH relativeFrom="page">
              <wp:posOffset>610870</wp:posOffset>
            </wp:positionH>
            <wp:positionV relativeFrom="paragraph">
              <wp:posOffset>-273050</wp:posOffset>
            </wp:positionV>
            <wp:extent cx="1588008" cy="91440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588008" cy="914400"/>
                    </a:xfrm>
                    <a:prstGeom prst="rect">
                      <a:avLst/>
                    </a:prstGeom>
                  </pic:spPr>
                </pic:pic>
              </a:graphicData>
            </a:graphic>
          </wp:anchor>
        </w:drawing>
      </w:r>
    </w:p>
    <w:p w:rsidR="00D7312C" w:rsidRDefault="00D7312C" w:rsidP="00D7312C">
      <w:pPr>
        <w:spacing w:before="41" w:line="268" w:lineRule="auto"/>
        <w:ind w:right="206"/>
        <w:jc w:val="right"/>
        <w:rPr>
          <w:b/>
          <w:sz w:val="28"/>
        </w:rPr>
      </w:pPr>
      <w:r>
        <w:rPr>
          <w:b/>
          <w:sz w:val="28"/>
        </w:rPr>
        <w:t xml:space="preserve">TRANSFERT DU DOSSIER D’AIDE PARTICULIÈRE </w:t>
      </w:r>
    </w:p>
    <w:p w:rsidR="00D7312C" w:rsidRDefault="00D7312C" w:rsidP="00D7312C">
      <w:pPr>
        <w:spacing w:before="41" w:line="268" w:lineRule="auto"/>
        <w:ind w:right="206" w:firstLine="708"/>
        <w:jc w:val="right"/>
        <w:rPr>
          <w:b/>
          <w:sz w:val="28"/>
        </w:rPr>
      </w:pPr>
      <w:r>
        <w:rPr>
          <w:b/>
          <w:sz w:val="28"/>
        </w:rPr>
        <w:t>ET DE LA DÉMARCHE TEVA</w:t>
      </w:r>
    </w:p>
    <w:p w:rsidR="00D7312C" w:rsidRPr="006A13F0" w:rsidRDefault="00D7312C" w:rsidP="00D7312C">
      <w:pPr>
        <w:ind w:right="206"/>
        <w:rPr>
          <w:b/>
          <w:sz w:val="16"/>
        </w:rPr>
      </w:pPr>
      <w:r w:rsidRPr="006A13F0">
        <w:rPr>
          <w:b/>
          <w:color w:val="004A82"/>
          <w:sz w:val="16"/>
        </w:rPr>
        <w:t>Service des ressources financières et du transport scolaire</w:t>
      </w:r>
    </w:p>
    <w:p w:rsidR="00D7312C" w:rsidRDefault="00D7312C" w:rsidP="00D7312C">
      <w:pPr>
        <w:spacing w:before="125"/>
        <w:ind w:right="3980"/>
        <w:rPr>
          <w:color w:val="0000FF"/>
          <w:sz w:val="14"/>
          <w:u w:val="single" w:color="0000FF"/>
        </w:rPr>
      </w:pPr>
      <w:r w:rsidRPr="006A13F0">
        <w:rPr>
          <w:color w:val="004A82"/>
          <w:sz w:val="14"/>
        </w:rPr>
        <w:t xml:space="preserve">2955, boulevard de l’Université, Sherbrooke (Québec) J1K 2Y3 Téléphone : 819 822-5540 Télécopieur : 819 822-5427 </w:t>
      </w:r>
      <w:hyperlink r:id="rId13">
        <w:r w:rsidRPr="006A13F0">
          <w:rPr>
            <w:color w:val="0000FF"/>
            <w:sz w:val="14"/>
            <w:u w:val="single" w:color="0000FF"/>
          </w:rPr>
          <w:t>rfts@csrs.qc.ca</w:t>
        </w:r>
      </w:hyperlink>
    </w:p>
    <w:tbl>
      <w:tblPr>
        <w:tblStyle w:val="TableNormal"/>
        <w:tblW w:w="11097" w:type="dxa"/>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6"/>
        <w:gridCol w:w="451"/>
        <w:gridCol w:w="5310"/>
      </w:tblGrid>
      <w:tr w:rsidR="00D7312C" w:rsidTr="00D7312C">
        <w:trPr>
          <w:trHeight w:hRule="exact" w:val="495"/>
        </w:trPr>
        <w:tc>
          <w:tcPr>
            <w:tcW w:w="5336" w:type="dxa"/>
            <w:tcBorders>
              <w:bottom w:val="nil"/>
            </w:tcBorders>
          </w:tcPr>
          <w:p w:rsidR="00D7312C" w:rsidRDefault="00D7312C" w:rsidP="00623245">
            <w:pPr>
              <w:pStyle w:val="TableParagraph"/>
              <w:spacing w:before="141"/>
              <w:ind w:left="110"/>
              <w:rPr>
                <w:b/>
                <w:sz w:val="20"/>
              </w:rPr>
            </w:pPr>
            <w:r>
              <w:rPr>
                <w:b/>
                <w:sz w:val="20"/>
              </w:rPr>
              <w:t>ÉCOLE D’ORIGINE</w:t>
            </w:r>
          </w:p>
        </w:tc>
        <w:tc>
          <w:tcPr>
            <w:tcW w:w="451" w:type="dxa"/>
            <w:tcBorders>
              <w:top w:val="nil"/>
              <w:bottom w:val="nil"/>
            </w:tcBorders>
          </w:tcPr>
          <w:p w:rsidR="00D7312C" w:rsidRDefault="00D7312C" w:rsidP="00623245"/>
        </w:tc>
        <w:tc>
          <w:tcPr>
            <w:tcW w:w="5310" w:type="dxa"/>
            <w:tcBorders>
              <w:bottom w:val="nil"/>
            </w:tcBorders>
          </w:tcPr>
          <w:p w:rsidR="00D7312C" w:rsidRDefault="00D7312C" w:rsidP="00623245">
            <w:pPr>
              <w:pStyle w:val="TableParagraph"/>
              <w:spacing w:before="141"/>
              <w:rPr>
                <w:b/>
                <w:sz w:val="20"/>
              </w:rPr>
            </w:pPr>
            <w:r>
              <w:rPr>
                <w:b/>
                <w:sz w:val="20"/>
              </w:rPr>
              <w:t>ÉCOLE D’ACCUEIL</w:t>
            </w:r>
          </w:p>
        </w:tc>
      </w:tr>
      <w:tr w:rsidR="00D7312C" w:rsidRPr="00644EC4" w:rsidTr="00D7312C">
        <w:trPr>
          <w:trHeight w:hRule="exact" w:val="758"/>
        </w:trPr>
        <w:tc>
          <w:tcPr>
            <w:tcW w:w="5336" w:type="dxa"/>
            <w:tcBorders>
              <w:top w:val="nil"/>
            </w:tcBorders>
          </w:tcPr>
          <w:p w:rsidR="00D7312C" w:rsidRDefault="00D7312C" w:rsidP="00623245">
            <w:pPr>
              <w:pStyle w:val="TableParagraph"/>
              <w:spacing w:before="97"/>
              <w:ind w:left="110"/>
              <w:rPr>
                <w:sz w:val="20"/>
              </w:rPr>
            </w:pPr>
            <w:proofErr w:type="gramStart"/>
            <w:r>
              <w:rPr>
                <w:w w:val="95"/>
                <w:sz w:val="20"/>
              </w:rPr>
              <w:t>Nom  :</w:t>
            </w:r>
            <w:proofErr w:type="gramEnd"/>
            <w:r>
              <w:rPr>
                <w:w w:val="95"/>
                <w:sz w:val="20"/>
              </w:rPr>
              <w:t xml:space="preserve">   ...................................................................................</w:t>
            </w:r>
          </w:p>
        </w:tc>
        <w:tc>
          <w:tcPr>
            <w:tcW w:w="451" w:type="dxa"/>
            <w:tcBorders>
              <w:top w:val="nil"/>
              <w:bottom w:val="nil"/>
            </w:tcBorders>
          </w:tcPr>
          <w:p w:rsidR="00D7312C" w:rsidRDefault="00D7312C" w:rsidP="00623245"/>
        </w:tc>
        <w:tc>
          <w:tcPr>
            <w:tcW w:w="5310" w:type="dxa"/>
            <w:tcBorders>
              <w:top w:val="nil"/>
            </w:tcBorders>
          </w:tcPr>
          <w:p w:rsidR="00D7312C" w:rsidRPr="006A13F0" w:rsidRDefault="00D7312C" w:rsidP="00623245">
            <w:pPr>
              <w:pStyle w:val="TableParagraph"/>
              <w:spacing w:before="97"/>
              <w:rPr>
                <w:sz w:val="20"/>
                <w:lang w:val="fr-CA"/>
              </w:rPr>
            </w:pPr>
            <w:r w:rsidRPr="006A13F0">
              <w:rPr>
                <w:w w:val="95"/>
                <w:sz w:val="20"/>
                <w:lang w:val="fr-CA"/>
              </w:rPr>
              <w:t xml:space="preserve">Nom  :  </w:t>
            </w:r>
            <w:r w:rsidRPr="006A13F0">
              <w:rPr>
                <w:spacing w:val="31"/>
                <w:w w:val="95"/>
                <w:sz w:val="20"/>
                <w:lang w:val="fr-CA"/>
              </w:rPr>
              <w:t xml:space="preserve"> </w:t>
            </w:r>
            <w:r w:rsidRPr="006A13F0">
              <w:rPr>
                <w:w w:val="95"/>
                <w:sz w:val="20"/>
                <w:lang w:val="fr-CA"/>
              </w:rPr>
              <w:t>...................................................................................</w:t>
            </w:r>
          </w:p>
          <w:p w:rsidR="00D7312C" w:rsidRPr="006A13F0" w:rsidRDefault="00D7312C" w:rsidP="00623245">
            <w:pPr>
              <w:pStyle w:val="TableParagraph"/>
              <w:spacing w:before="120"/>
              <w:rPr>
                <w:sz w:val="20"/>
                <w:lang w:val="fr-CA"/>
              </w:rPr>
            </w:pPr>
            <w:r w:rsidRPr="006A13F0">
              <w:rPr>
                <w:sz w:val="20"/>
                <w:lang w:val="fr-CA"/>
              </w:rPr>
              <w:t>Date de la demande</w:t>
            </w:r>
            <w:r w:rsidRPr="006A13F0">
              <w:rPr>
                <w:spacing w:val="-41"/>
                <w:sz w:val="20"/>
                <w:lang w:val="fr-CA"/>
              </w:rPr>
              <w:t xml:space="preserve"> </w:t>
            </w:r>
            <w:r w:rsidRPr="006A13F0">
              <w:rPr>
                <w:sz w:val="20"/>
                <w:lang w:val="fr-CA"/>
              </w:rPr>
              <w:t>: ..........................................................</w:t>
            </w:r>
          </w:p>
        </w:tc>
      </w:tr>
    </w:tbl>
    <w:p w:rsidR="00D7312C" w:rsidRDefault="00D7312C" w:rsidP="00D7312C">
      <w:pPr>
        <w:spacing w:line="242" w:lineRule="auto"/>
        <w:ind w:right="376"/>
        <w:rPr>
          <w:sz w:val="20"/>
        </w:rPr>
      </w:pPr>
    </w:p>
    <w:p w:rsidR="00D7312C" w:rsidRDefault="00D7312C" w:rsidP="00D7312C">
      <w:pPr>
        <w:spacing w:line="242" w:lineRule="auto"/>
        <w:ind w:right="376"/>
        <w:rPr>
          <w:sz w:val="20"/>
        </w:rPr>
      </w:pPr>
      <w:r w:rsidRPr="006A13F0">
        <w:rPr>
          <w:sz w:val="20"/>
        </w:rPr>
        <w:t xml:space="preserve">Auriez-vous l’obligeance d’expédier le </w:t>
      </w:r>
      <w:r>
        <w:rPr>
          <w:b/>
          <w:sz w:val="20"/>
        </w:rPr>
        <w:t>DOSSIER DAIDE PARTICULIÈRE (DAP)</w:t>
      </w:r>
      <w:r>
        <w:rPr>
          <w:sz w:val="20"/>
        </w:rPr>
        <w:t xml:space="preserve">, ainsi que la </w:t>
      </w:r>
      <w:r>
        <w:rPr>
          <w:b/>
          <w:sz w:val="20"/>
        </w:rPr>
        <w:t>DÉMARCHE TEVA</w:t>
      </w:r>
      <w:r w:rsidRPr="006A13F0">
        <w:rPr>
          <w:b/>
          <w:sz w:val="20"/>
        </w:rPr>
        <w:t xml:space="preserve"> </w:t>
      </w:r>
      <w:r w:rsidRPr="006A13F0">
        <w:rPr>
          <w:sz w:val="20"/>
        </w:rPr>
        <w:t>s’il y a lieu, des élèves dont vous trouverez le nom ci-dessous.</w:t>
      </w:r>
    </w:p>
    <w:p w:rsidR="00D7312C" w:rsidRDefault="00D7312C" w:rsidP="00D7312C">
      <w:pPr>
        <w:spacing w:line="242" w:lineRule="auto"/>
        <w:ind w:right="376"/>
        <w:rPr>
          <w:sz w:val="20"/>
        </w:rPr>
      </w:pPr>
      <w:r>
        <w:rPr>
          <w:sz w:val="20"/>
        </w:rPr>
        <w:t xml:space="preserve">Si l’élève ne possède pas de </w:t>
      </w:r>
      <w:r w:rsidRPr="00644EC4">
        <w:rPr>
          <w:b/>
          <w:sz w:val="20"/>
        </w:rPr>
        <w:t>DAP</w:t>
      </w:r>
      <w:r>
        <w:rPr>
          <w:sz w:val="20"/>
        </w:rPr>
        <w:t xml:space="preserve">, auriez-vous l’obligeance de nous en avertir et nous retournant un courriel : </w:t>
      </w:r>
      <w:hyperlink r:id="rId14" w:history="1">
        <w:r w:rsidRPr="00D162C4">
          <w:rPr>
            <w:rStyle w:val="Lienhypertexte"/>
            <w:sz w:val="20"/>
          </w:rPr>
          <w:t>carrieri@csrs.qc.ca</w:t>
        </w:r>
      </w:hyperlink>
      <w:r>
        <w:rPr>
          <w:sz w:val="20"/>
        </w:rPr>
        <w:t xml:space="preserve"> ou à </w:t>
      </w:r>
      <w:hyperlink r:id="rId15" w:history="1">
        <w:r w:rsidRPr="00D162C4">
          <w:rPr>
            <w:rStyle w:val="Lienhypertexte"/>
            <w:sz w:val="20"/>
          </w:rPr>
          <w:t>boisvertli@csrs.qc.ca</w:t>
        </w:r>
      </w:hyperlink>
      <w:r>
        <w:rPr>
          <w:sz w:val="20"/>
        </w:rPr>
        <w:t xml:space="preserve">   </w:t>
      </w:r>
    </w:p>
    <w:p w:rsidR="00D7312C" w:rsidRDefault="00D7312C" w:rsidP="00D7312C">
      <w:pPr>
        <w:spacing w:line="242" w:lineRule="auto"/>
        <w:ind w:right="376"/>
        <w:rPr>
          <w:sz w:val="20"/>
        </w:rPr>
      </w:pPr>
    </w:p>
    <w:tbl>
      <w:tblPr>
        <w:tblStyle w:val="TableNormal"/>
        <w:tblW w:w="11006" w:type="dxa"/>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2700"/>
        <w:gridCol w:w="1801"/>
        <w:gridCol w:w="2160"/>
      </w:tblGrid>
      <w:tr w:rsidR="00D7312C" w:rsidTr="00D7312C">
        <w:trPr>
          <w:trHeight w:hRule="exact" w:val="470"/>
        </w:trPr>
        <w:tc>
          <w:tcPr>
            <w:tcW w:w="4345" w:type="dxa"/>
          </w:tcPr>
          <w:p w:rsidR="00D7312C" w:rsidRDefault="00D7312C" w:rsidP="00623245">
            <w:pPr>
              <w:pStyle w:val="TableParagraph"/>
              <w:ind w:left="1310"/>
              <w:rPr>
                <w:b/>
                <w:sz w:val="20"/>
              </w:rPr>
            </w:pPr>
            <w:r>
              <w:rPr>
                <w:b/>
                <w:sz w:val="20"/>
              </w:rPr>
              <w:t>NOM ET PRÉNOM</w:t>
            </w:r>
          </w:p>
        </w:tc>
        <w:tc>
          <w:tcPr>
            <w:tcW w:w="2700" w:type="dxa"/>
          </w:tcPr>
          <w:p w:rsidR="00D7312C" w:rsidRDefault="00D7312C" w:rsidP="00623245">
            <w:pPr>
              <w:pStyle w:val="TableParagraph"/>
              <w:ind w:left="405"/>
              <w:rPr>
                <w:b/>
                <w:sz w:val="20"/>
              </w:rPr>
            </w:pPr>
            <w:r>
              <w:rPr>
                <w:b/>
                <w:sz w:val="20"/>
              </w:rPr>
              <w:t>CODE PERMANENT</w:t>
            </w:r>
          </w:p>
        </w:tc>
        <w:tc>
          <w:tcPr>
            <w:tcW w:w="1801" w:type="dxa"/>
          </w:tcPr>
          <w:p w:rsidR="00D7312C" w:rsidRDefault="00D7312C" w:rsidP="00623245">
            <w:pPr>
              <w:pStyle w:val="TableParagraph"/>
              <w:spacing w:before="2" w:line="228" w:lineRule="exact"/>
              <w:ind w:left="119"/>
              <w:jc w:val="center"/>
              <w:rPr>
                <w:b/>
                <w:sz w:val="13"/>
              </w:rPr>
            </w:pPr>
            <w:r>
              <w:rPr>
                <w:b/>
                <w:sz w:val="20"/>
              </w:rPr>
              <w:t>DATE DE NAISSANCE</w:t>
            </w:r>
          </w:p>
        </w:tc>
        <w:tc>
          <w:tcPr>
            <w:tcW w:w="2160" w:type="dxa"/>
          </w:tcPr>
          <w:p w:rsidR="00D7312C" w:rsidRDefault="00D7312C" w:rsidP="00623245">
            <w:pPr>
              <w:pStyle w:val="TableParagraph"/>
              <w:ind w:left="119"/>
              <w:rPr>
                <w:b/>
                <w:sz w:val="20"/>
              </w:rPr>
            </w:pPr>
            <w:r>
              <w:rPr>
                <w:b/>
                <w:sz w:val="20"/>
              </w:rPr>
              <w:t>EXPÉDIÉ LE (DATE)</w:t>
            </w:r>
          </w:p>
        </w:tc>
      </w:tr>
      <w:tr w:rsidR="00D7312C" w:rsidTr="00D7312C">
        <w:trPr>
          <w:trHeight w:hRule="exact" w:val="486"/>
        </w:trPr>
        <w:tc>
          <w:tcPr>
            <w:tcW w:w="4345" w:type="dxa"/>
            <w:shd w:val="clear" w:color="auto" w:fill="C0C0C0"/>
          </w:tcPr>
          <w:p w:rsidR="00D7312C" w:rsidRDefault="00D7312C" w:rsidP="00623245">
            <w:pPr>
              <w:spacing w:line="360" w:lineRule="auto"/>
            </w:pPr>
          </w:p>
          <w:p w:rsidR="00D7312C" w:rsidRDefault="00D7312C" w:rsidP="00623245">
            <w:pPr>
              <w:spacing w:line="360" w:lineRule="auto"/>
            </w:pPr>
          </w:p>
          <w:p w:rsidR="00D7312C" w:rsidRDefault="00D7312C" w:rsidP="00623245">
            <w:pPr>
              <w:spacing w:line="360" w:lineRule="auto"/>
            </w:pPr>
          </w:p>
          <w:p w:rsidR="00D7312C" w:rsidRDefault="00D7312C" w:rsidP="00623245">
            <w:pPr>
              <w:spacing w:line="360" w:lineRule="auto"/>
            </w:pPr>
          </w:p>
          <w:p w:rsidR="00D7312C" w:rsidRDefault="00D7312C" w:rsidP="00623245">
            <w:pPr>
              <w:spacing w:line="360" w:lineRule="auto"/>
            </w:pPr>
          </w:p>
          <w:p w:rsidR="00D7312C" w:rsidRDefault="00D7312C" w:rsidP="00623245">
            <w:pPr>
              <w:spacing w:line="360" w:lineRule="auto"/>
            </w:pPr>
          </w:p>
          <w:p w:rsidR="00D7312C" w:rsidRDefault="00D7312C" w:rsidP="00623245">
            <w:pPr>
              <w:spacing w:line="360" w:lineRule="auto"/>
            </w:pPr>
          </w:p>
        </w:tc>
        <w:tc>
          <w:tcPr>
            <w:tcW w:w="2700" w:type="dxa"/>
            <w:shd w:val="clear" w:color="auto" w:fill="C0C0C0"/>
          </w:tcPr>
          <w:p w:rsidR="00D7312C" w:rsidRDefault="00D7312C" w:rsidP="00623245">
            <w:pPr>
              <w:spacing w:line="360" w:lineRule="auto"/>
            </w:pPr>
          </w:p>
        </w:tc>
        <w:tc>
          <w:tcPr>
            <w:tcW w:w="1801" w:type="dxa"/>
            <w:shd w:val="clear" w:color="auto" w:fill="C0C0C0"/>
          </w:tcPr>
          <w:p w:rsidR="00D7312C" w:rsidRDefault="00D7312C" w:rsidP="00623245">
            <w:pPr>
              <w:spacing w:line="360" w:lineRule="auto"/>
            </w:pPr>
          </w:p>
        </w:tc>
        <w:tc>
          <w:tcPr>
            <w:tcW w:w="2160" w:type="dxa"/>
            <w:shd w:val="clear" w:color="auto" w:fill="C0C0C0"/>
          </w:tcPr>
          <w:p w:rsidR="00D7312C" w:rsidRDefault="00D7312C" w:rsidP="00623245">
            <w:pPr>
              <w:spacing w:line="360" w:lineRule="auto"/>
            </w:pPr>
          </w:p>
        </w:tc>
      </w:tr>
      <w:tr w:rsidR="00D7312C" w:rsidTr="00D7312C">
        <w:trPr>
          <w:trHeight w:hRule="exact" w:val="437"/>
        </w:trPr>
        <w:tc>
          <w:tcPr>
            <w:tcW w:w="4345" w:type="dxa"/>
          </w:tcPr>
          <w:p w:rsidR="00D7312C" w:rsidRDefault="00D7312C" w:rsidP="00623245">
            <w:pPr>
              <w:spacing w:line="360" w:lineRule="auto"/>
            </w:pPr>
          </w:p>
        </w:tc>
        <w:tc>
          <w:tcPr>
            <w:tcW w:w="2700" w:type="dxa"/>
          </w:tcPr>
          <w:p w:rsidR="00D7312C" w:rsidRDefault="00D7312C" w:rsidP="00623245">
            <w:pPr>
              <w:spacing w:line="360" w:lineRule="auto"/>
            </w:pPr>
          </w:p>
        </w:tc>
        <w:tc>
          <w:tcPr>
            <w:tcW w:w="1801" w:type="dxa"/>
          </w:tcPr>
          <w:p w:rsidR="00D7312C" w:rsidRDefault="00D7312C" w:rsidP="00623245">
            <w:pPr>
              <w:spacing w:line="360" w:lineRule="auto"/>
            </w:pPr>
          </w:p>
        </w:tc>
        <w:tc>
          <w:tcPr>
            <w:tcW w:w="2160" w:type="dxa"/>
          </w:tcPr>
          <w:p w:rsidR="00D7312C" w:rsidRDefault="00D7312C" w:rsidP="00623245">
            <w:pPr>
              <w:spacing w:line="360" w:lineRule="auto"/>
            </w:pPr>
          </w:p>
        </w:tc>
      </w:tr>
      <w:tr w:rsidR="00D7312C" w:rsidTr="00D7312C">
        <w:trPr>
          <w:trHeight w:hRule="exact" w:val="556"/>
        </w:trPr>
        <w:tc>
          <w:tcPr>
            <w:tcW w:w="4345" w:type="dxa"/>
            <w:shd w:val="clear" w:color="auto" w:fill="C0C0C0"/>
          </w:tcPr>
          <w:p w:rsidR="00D7312C" w:rsidRDefault="00D7312C" w:rsidP="00623245">
            <w:pPr>
              <w:spacing w:line="360" w:lineRule="auto"/>
            </w:pPr>
          </w:p>
        </w:tc>
        <w:tc>
          <w:tcPr>
            <w:tcW w:w="2700" w:type="dxa"/>
            <w:shd w:val="clear" w:color="auto" w:fill="C0C0C0"/>
          </w:tcPr>
          <w:p w:rsidR="00D7312C" w:rsidRDefault="00D7312C" w:rsidP="00623245">
            <w:pPr>
              <w:spacing w:line="360" w:lineRule="auto"/>
            </w:pPr>
          </w:p>
        </w:tc>
        <w:tc>
          <w:tcPr>
            <w:tcW w:w="1801" w:type="dxa"/>
            <w:shd w:val="clear" w:color="auto" w:fill="C0C0C0"/>
          </w:tcPr>
          <w:p w:rsidR="00D7312C" w:rsidRDefault="00D7312C" w:rsidP="00623245">
            <w:pPr>
              <w:spacing w:line="360" w:lineRule="auto"/>
            </w:pPr>
          </w:p>
        </w:tc>
        <w:tc>
          <w:tcPr>
            <w:tcW w:w="2160" w:type="dxa"/>
            <w:shd w:val="clear" w:color="auto" w:fill="C0C0C0"/>
          </w:tcPr>
          <w:p w:rsidR="00D7312C" w:rsidRDefault="00D7312C" w:rsidP="00623245">
            <w:pPr>
              <w:spacing w:line="360" w:lineRule="auto"/>
            </w:pPr>
          </w:p>
        </w:tc>
      </w:tr>
      <w:tr w:rsidR="00D7312C" w:rsidTr="00D7312C">
        <w:trPr>
          <w:trHeight w:hRule="exact" w:val="436"/>
        </w:trPr>
        <w:tc>
          <w:tcPr>
            <w:tcW w:w="4345" w:type="dxa"/>
          </w:tcPr>
          <w:p w:rsidR="00D7312C" w:rsidRDefault="00D7312C" w:rsidP="00623245">
            <w:pPr>
              <w:spacing w:line="360" w:lineRule="auto"/>
            </w:pPr>
          </w:p>
        </w:tc>
        <w:tc>
          <w:tcPr>
            <w:tcW w:w="2700" w:type="dxa"/>
          </w:tcPr>
          <w:p w:rsidR="00D7312C" w:rsidRDefault="00D7312C" w:rsidP="00623245">
            <w:pPr>
              <w:spacing w:line="360" w:lineRule="auto"/>
            </w:pPr>
          </w:p>
        </w:tc>
        <w:tc>
          <w:tcPr>
            <w:tcW w:w="1801" w:type="dxa"/>
          </w:tcPr>
          <w:p w:rsidR="00D7312C" w:rsidRDefault="00D7312C" w:rsidP="00623245">
            <w:pPr>
              <w:spacing w:line="360" w:lineRule="auto"/>
            </w:pPr>
          </w:p>
        </w:tc>
        <w:tc>
          <w:tcPr>
            <w:tcW w:w="2160" w:type="dxa"/>
          </w:tcPr>
          <w:p w:rsidR="00D7312C" w:rsidRDefault="00D7312C" w:rsidP="00623245">
            <w:pPr>
              <w:spacing w:line="360" w:lineRule="auto"/>
            </w:pPr>
          </w:p>
        </w:tc>
      </w:tr>
      <w:tr w:rsidR="00D7312C" w:rsidTr="00D7312C">
        <w:trPr>
          <w:trHeight w:hRule="exact" w:val="414"/>
        </w:trPr>
        <w:tc>
          <w:tcPr>
            <w:tcW w:w="4345" w:type="dxa"/>
            <w:shd w:val="clear" w:color="auto" w:fill="C0C0C0"/>
          </w:tcPr>
          <w:p w:rsidR="00D7312C" w:rsidRDefault="00D7312C" w:rsidP="00623245">
            <w:pPr>
              <w:spacing w:line="360" w:lineRule="auto"/>
            </w:pPr>
          </w:p>
        </w:tc>
        <w:tc>
          <w:tcPr>
            <w:tcW w:w="2700" w:type="dxa"/>
            <w:shd w:val="clear" w:color="auto" w:fill="C0C0C0"/>
          </w:tcPr>
          <w:p w:rsidR="00D7312C" w:rsidRDefault="00D7312C" w:rsidP="00623245">
            <w:pPr>
              <w:spacing w:line="360" w:lineRule="auto"/>
            </w:pPr>
          </w:p>
        </w:tc>
        <w:tc>
          <w:tcPr>
            <w:tcW w:w="1801" w:type="dxa"/>
            <w:shd w:val="clear" w:color="auto" w:fill="C0C0C0"/>
          </w:tcPr>
          <w:p w:rsidR="00D7312C" w:rsidRDefault="00D7312C" w:rsidP="00623245">
            <w:pPr>
              <w:spacing w:line="360" w:lineRule="auto"/>
            </w:pPr>
          </w:p>
        </w:tc>
        <w:tc>
          <w:tcPr>
            <w:tcW w:w="2160" w:type="dxa"/>
            <w:shd w:val="clear" w:color="auto" w:fill="C0C0C0"/>
          </w:tcPr>
          <w:p w:rsidR="00D7312C" w:rsidRDefault="00D7312C" w:rsidP="00623245">
            <w:pPr>
              <w:spacing w:line="360" w:lineRule="auto"/>
            </w:pPr>
          </w:p>
        </w:tc>
      </w:tr>
      <w:tr w:rsidR="00D7312C" w:rsidTr="00D7312C">
        <w:trPr>
          <w:trHeight w:hRule="exact" w:val="434"/>
        </w:trPr>
        <w:tc>
          <w:tcPr>
            <w:tcW w:w="4345" w:type="dxa"/>
          </w:tcPr>
          <w:p w:rsidR="00D7312C" w:rsidRDefault="00D7312C" w:rsidP="00623245">
            <w:pPr>
              <w:spacing w:line="360" w:lineRule="auto"/>
            </w:pPr>
          </w:p>
        </w:tc>
        <w:tc>
          <w:tcPr>
            <w:tcW w:w="2700" w:type="dxa"/>
          </w:tcPr>
          <w:p w:rsidR="00D7312C" w:rsidRDefault="00D7312C" w:rsidP="00623245">
            <w:pPr>
              <w:spacing w:line="360" w:lineRule="auto"/>
            </w:pPr>
          </w:p>
        </w:tc>
        <w:tc>
          <w:tcPr>
            <w:tcW w:w="1801" w:type="dxa"/>
          </w:tcPr>
          <w:p w:rsidR="00D7312C" w:rsidRDefault="00D7312C" w:rsidP="00623245">
            <w:pPr>
              <w:spacing w:line="360" w:lineRule="auto"/>
            </w:pPr>
          </w:p>
        </w:tc>
        <w:tc>
          <w:tcPr>
            <w:tcW w:w="2160" w:type="dxa"/>
          </w:tcPr>
          <w:p w:rsidR="00D7312C" w:rsidRDefault="00D7312C" w:rsidP="00623245">
            <w:pPr>
              <w:spacing w:line="360" w:lineRule="auto"/>
            </w:pPr>
          </w:p>
        </w:tc>
      </w:tr>
      <w:tr w:rsidR="00D7312C" w:rsidTr="00D7312C">
        <w:trPr>
          <w:trHeight w:hRule="exact" w:val="427"/>
        </w:trPr>
        <w:tc>
          <w:tcPr>
            <w:tcW w:w="4345" w:type="dxa"/>
            <w:shd w:val="clear" w:color="auto" w:fill="C0C0C0"/>
          </w:tcPr>
          <w:p w:rsidR="00D7312C" w:rsidRDefault="00D7312C" w:rsidP="00623245">
            <w:pPr>
              <w:spacing w:line="360" w:lineRule="auto"/>
            </w:pPr>
          </w:p>
        </w:tc>
        <w:tc>
          <w:tcPr>
            <w:tcW w:w="2700" w:type="dxa"/>
            <w:shd w:val="clear" w:color="auto" w:fill="C0C0C0"/>
          </w:tcPr>
          <w:p w:rsidR="00D7312C" w:rsidRDefault="00D7312C" w:rsidP="00623245">
            <w:pPr>
              <w:spacing w:line="360" w:lineRule="auto"/>
            </w:pPr>
          </w:p>
        </w:tc>
        <w:tc>
          <w:tcPr>
            <w:tcW w:w="1801" w:type="dxa"/>
            <w:shd w:val="clear" w:color="auto" w:fill="C0C0C0"/>
          </w:tcPr>
          <w:p w:rsidR="00D7312C" w:rsidRDefault="00D7312C" w:rsidP="00623245">
            <w:pPr>
              <w:spacing w:line="360" w:lineRule="auto"/>
            </w:pPr>
          </w:p>
        </w:tc>
        <w:tc>
          <w:tcPr>
            <w:tcW w:w="2160" w:type="dxa"/>
            <w:shd w:val="clear" w:color="auto" w:fill="C0C0C0"/>
          </w:tcPr>
          <w:p w:rsidR="00D7312C" w:rsidRDefault="00D7312C" w:rsidP="00623245">
            <w:pPr>
              <w:spacing w:line="360" w:lineRule="auto"/>
            </w:pPr>
          </w:p>
        </w:tc>
      </w:tr>
      <w:tr w:rsidR="00D7312C" w:rsidTr="00D7312C">
        <w:trPr>
          <w:trHeight w:hRule="exact" w:val="432"/>
        </w:trPr>
        <w:tc>
          <w:tcPr>
            <w:tcW w:w="4345" w:type="dxa"/>
          </w:tcPr>
          <w:p w:rsidR="00D7312C" w:rsidRDefault="00D7312C" w:rsidP="00623245">
            <w:pPr>
              <w:spacing w:line="360" w:lineRule="auto"/>
            </w:pPr>
          </w:p>
        </w:tc>
        <w:tc>
          <w:tcPr>
            <w:tcW w:w="2700" w:type="dxa"/>
          </w:tcPr>
          <w:p w:rsidR="00D7312C" w:rsidRDefault="00D7312C" w:rsidP="00623245">
            <w:pPr>
              <w:spacing w:line="360" w:lineRule="auto"/>
            </w:pPr>
          </w:p>
        </w:tc>
        <w:tc>
          <w:tcPr>
            <w:tcW w:w="1801" w:type="dxa"/>
          </w:tcPr>
          <w:p w:rsidR="00D7312C" w:rsidRDefault="00D7312C" w:rsidP="00623245">
            <w:pPr>
              <w:spacing w:line="360" w:lineRule="auto"/>
            </w:pPr>
          </w:p>
        </w:tc>
        <w:tc>
          <w:tcPr>
            <w:tcW w:w="2160" w:type="dxa"/>
          </w:tcPr>
          <w:p w:rsidR="00D7312C" w:rsidRDefault="00D7312C" w:rsidP="00623245">
            <w:pPr>
              <w:spacing w:line="360" w:lineRule="auto"/>
            </w:pPr>
          </w:p>
        </w:tc>
      </w:tr>
      <w:tr w:rsidR="00D7312C" w:rsidTr="00D7312C">
        <w:trPr>
          <w:trHeight w:hRule="exact" w:val="424"/>
        </w:trPr>
        <w:tc>
          <w:tcPr>
            <w:tcW w:w="4345" w:type="dxa"/>
            <w:shd w:val="clear" w:color="auto" w:fill="C0C0C0"/>
          </w:tcPr>
          <w:p w:rsidR="00D7312C" w:rsidRDefault="00D7312C" w:rsidP="00623245">
            <w:pPr>
              <w:spacing w:line="360" w:lineRule="auto"/>
            </w:pPr>
          </w:p>
        </w:tc>
        <w:tc>
          <w:tcPr>
            <w:tcW w:w="2700" w:type="dxa"/>
            <w:shd w:val="clear" w:color="auto" w:fill="C0C0C0"/>
          </w:tcPr>
          <w:p w:rsidR="00D7312C" w:rsidRDefault="00D7312C" w:rsidP="00623245">
            <w:pPr>
              <w:spacing w:line="360" w:lineRule="auto"/>
            </w:pPr>
          </w:p>
        </w:tc>
        <w:tc>
          <w:tcPr>
            <w:tcW w:w="1801" w:type="dxa"/>
            <w:shd w:val="clear" w:color="auto" w:fill="C0C0C0"/>
          </w:tcPr>
          <w:p w:rsidR="00D7312C" w:rsidRDefault="00D7312C" w:rsidP="00623245">
            <w:pPr>
              <w:spacing w:line="360" w:lineRule="auto"/>
            </w:pPr>
          </w:p>
        </w:tc>
        <w:tc>
          <w:tcPr>
            <w:tcW w:w="2160" w:type="dxa"/>
            <w:shd w:val="clear" w:color="auto" w:fill="C0C0C0"/>
          </w:tcPr>
          <w:p w:rsidR="00D7312C" w:rsidRDefault="00D7312C" w:rsidP="00623245">
            <w:pPr>
              <w:spacing w:line="360" w:lineRule="auto"/>
            </w:pPr>
          </w:p>
        </w:tc>
      </w:tr>
      <w:tr w:rsidR="00D7312C" w:rsidTr="00D7312C">
        <w:trPr>
          <w:trHeight w:hRule="exact" w:val="416"/>
        </w:trPr>
        <w:tc>
          <w:tcPr>
            <w:tcW w:w="4345" w:type="dxa"/>
          </w:tcPr>
          <w:p w:rsidR="00D7312C" w:rsidRDefault="00D7312C" w:rsidP="00623245">
            <w:pPr>
              <w:spacing w:line="360" w:lineRule="auto"/>
            </w:pPr>
          </w:p>
        </w:tc>
        <w:tc>
          <w:tcPr>
            <w:tcW w:w="2700" w:type="dxa"/>
          </w:tcPr>
          <w:p w:rsidR="00D7312C" w:rsidRDefault="00D7312C" w:rsidP="00623245">
            <w:pPr>
              <w:spacing w:line="360" w:lineRule="auto"/>
            </w:pPr>
          </w:p>
        </w:tc>
        <w:tc>
          <w:tcPr>
            <w:tcW w:w="1801" w:type="dxa"/>
          </w:tcPr>
          <w:p w:rsidR="00D7312C" w:rsidRDefault="00D7312C" w:rsidP="00623245">
            <w:pPr>
              <w:spacing w:line="360" w:lineRule="auto"/>
            </w:pPr>
          </w:p>
        </w:tc>
        <w:tc>
          <w:tcPr>
            <w:tcW w:w="2160" w:type="dxa"/>
          </w:tcPr>
          <w:p w:rsidR="00D7312C" w:rsidRDefault="00D7312C" w:rsidP="00623245">
            <w:pPr>
              <w:spacing w:line="360" w:lineRule="auto"/>
            </w:pPr>
          </w:p>
        </w:tc>
      </w:tr>
      <w:tr w:rsidR="00D7312C" w:rsidTr="00D7312C">
        <w:trPr>
          <w:trHeight w:hRule="exact" w:val="423"/>
        </w:trPr>
        <w:tc>
          <w:tcPr>
            <w:tcW w:w="4345" w:type="dxa"/>
            <w:shd w:val="clear" w:color="auto" w:fill="C0C0C0"/>
          </w:tcPr>
          <w:p w:rsidR="00D7312C" w:rsidRDefault="00D7312C" w:rsidP="00623245">
            <w:pPr>
              <w:spacing w:line="360" w:lineRule="auto"/>
            </w:pPr>
          </w:p>
        </w:tc>
        <w:tc>
          <w:tcPr>
            <w:tcW w:w="2700" w:type="dxa"/>
            <w:shd w:val="clear" w:color="auto" w:fill="C0C0C0"/>
          </w:tcPr>
          <w:p w:rsidR="00D7312C" w:rsidRDefault="00D7312C" w:rsidP="00623245">
            <w:pPr>
              <w:spacing w:line="360" w:lineRule="auto"/>
            </w:pPr>
          </w:p>
        </w:tc>
        <w:tc>
          <w:tcPr>
            <w:tcW w:w="1801" w:type="dxa"/>
            <w:shd w:val="clear" w:color="auto" w:fill="C0C0C0"/>
          </w:tcPr>
          <w:p w:rsidR="00D7312C" w:rsidRDefault="00D7312C" w:rsidP="00623245">
            <w:pPr>
              <w:spacing w:line="360" w:lineRule="auto"/>
            </w:pPr>
          </w:p>
        </w:tc>
        <w:tc>
          <w:tcPr>
            <w:tcW w:w="2160" w:type="dxa"/>
            <w:shd w:val="clear" w:color="auto" w:fill="C0C0C0"/>
          </w:tcPr>
          <w:p w:rsidR="00D7312C" w:rsidRDefault="00D7312C" w:rsidP="00623245">
            <w:pPr>
              <w:spacing w:line="360" w:lineRule="auto"/>
            </w:pPr>
          </w:p>
        </w:tc>
      </w:tr>
    </w:tbl>
    <w:p w:rsidR="00D7312C" w:rsidRDefault="00D7312C" w:rsidP="00D7312C">
      <w:pPr>
        <w:pStyle w:val="Corpsdetexte"/>
        <w:spacing w:before="4"/>
        <w:rPr>
          <w:rFonts w:asciiTheme="minorHAnsi" w:eastAsiaTheme="minorHAnsi" w:hAnsiTheme="minorHAnsi" w:cstheme="minorBidi"/>
          <w:szCs w:val="22"/>
          <w:lang w:val="fr-CA"/>
        </w:rPr>
      </w:pPr>
    </w:p>
    <w:p w:rsidR="00D7312C" w:rsidRPr="00D7312C" w:rsidRDefault="00D7312C" w:rsidP="00D7312C">
      <w:pPr>
        <w:pStyle w:val="Corpsdetexte"/>
        <w:spacing w:before="4"/>
        <w:rPr>
          <w:b/>
          <w:i/>
          <w:sz w:val="15"/>
          <w:lang w:val="fr-CA"/>
        </w:rPr>
      </w:pPr>
      <w:r>
        <w:rPr>
          <w:noProof/>
          <w:lang w:val="fr-CA" w:eastAsia="fr-CA"/>
        </w:rPr>
        <mc:AlternateContent>
          <mc:Choice Requires="wps">
            <w:drawing>
              <wp:anchor distT="0" distB="0" distL="0" distR="0" simplePos="0" relativeHeight="251663360" behindDoc="0" locked="0" layoutInCell="1" allowOverlap="1" wp14:anchorId="0D2585A8" wp14:editId="73853806">
                <wp:simplePos x="0" y="0"/>
                <wp:positionH relativeFrom="page">
                  <wp:posOffset>490855</wp:posOffset>
                </wp:positionH>
                <wp:positionV relativeFrom="paragraph">
                  <wp:posOffset>140970</wp:posOffset>
                </wp:positionV>
                <wp:extent cx="2243455" cy="0"/>
                <wp:effectExtent l="5080" t="10795" r="8890" b="825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40E8D9C"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5pt,11.1pt" to="215.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V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" strokeweight=".22136mm">
                <w10:wrap type="topAndBottom" anchorx="page"/>
              </v:line>
            </w:pict>
          </mc:Fallback>
        </mc:AlternateContent>
      </w:r>
      <w:r>
        <w:rPr>
          <w:noProof/>
          <w:lang w:val="fr-CA" w:eastAsia="fr-CA"/>
        </w:rPr>
        <mc:AlternateContent>
          <mc:Choice Requires="wps">
            <w:drawing>
              <wp:anchor distT="0" distB="0" distL="0" distR="0" simplePos="0" relativeHeight="251664384" behindDoc="0" locked="0" layoutInCell="1" allowOverlap="1" wp14:anchorId="58C32EA5" wp14:editId="52E16282">
                <wp:simplePos x="0" y="0"/>
                <wp:positionH relativeFrom="page">
                  <wp:posOffset>3155315</wp:posOffset>
                </wp:positionH>
                <wp:positionV relativeFrom="paragraph">
                  <wp:posOffset>140970</wp:posOffset>
                </wp:positionV>
                <wp:extent cx="4066540" cy="0"/>
                <wp:effectExtent l="12065" t="10795" r="7620" b="825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654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F48806" id="Line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45pt,11.1pt" to="568.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EL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" strokeweight=".22136mm">
                <w10:wrap type="topAndBottom" anchorx="page"/>
              </v:line>
            </w:pict>
          </mc:Fallback>
        </mc:AlternateContent>
      </w:r>
      <w:r w:rsidRPr="006A13F0">
        <w:rPr>
          <w:lang w:val="fr-CA"/>
        </w:rPr>
        <w:t>Nom de</w:t>
      </w:r>
      <w:r w:rsidRPr="006A13F0">
        <w:rPr>
          <w:spacing w:val="-2"/>
          <w:lang w:val="fr-CA"/>
        </w:rPr>
        <w:t xml:space="preserve"> </w:t>
      </w:r>
      <w:r w:rsidRPr="006A13F0">
        <w:rPr>
          <w:lang w:val="fr-CA"/>
        </w:rPr>
        <w:t>l’école</w:t>
      </w:r>
      <w:r w:rsidRPr="006A13F0">
        <w:rPr>
          <w:spacing w:val="-2"/>
          <w:lang w:val="fr-CA"/>
        </w:rPr>
        <w:t xml:space="preserve"> </w:t>
      </w:r>
      <w:r w:rsidRPr="006A13F0">
        <w:rPr>
          <w:lang w:val="fr-CA"/>
        </w:rPr>
        <w:t>d’accueil</w:t>
      </w:r>
      <w:r w:rsidRPr="006A13F0">
        <w:rPr>
          <w:lang w:val="fr-CA"/>
        </w:rPr>
        <w:tab/>
      </w:r>
      <w:r>
        <w:rPr>
          <w:lang w:val="fr-CA"/>
        </w:rPr>
        <w:tab/>
      </w:r>
      <w:r w:rsidRPr="006A13F0">
        <w:rPr>
          <w:lang w:val="fr-CA"/>
        </w:rPr>
        <w:t>Signature du répondant de l’école</w:t>
      </w:r>
      <w:r w:rsidRPr="006A13F0">
        <w:rPr>
          <w:spacing w:val="-15"/>
          <w:lang w:val="fr-CA"/>
        </w:rPr>
        <w:t xml:space="preserve"> </w:t>
      </w:r>
      <w:r w:rsidRPr="006A13F0">
        <w:rPr>
          <w:lang w:val="fr-CA"/>
        </w:rPr>
        <w:t>d’accueil</w:t>
      </w:r>
    </w:p>
    <w:p w:rsidR="00D7312C" w:rsidRPr="006A13F0" w:rsidRDefault="00D7312C" w:rsidP="00D7312C">
      <w:pPr>
        <w:pStyle w:val="Corpsdetexte"/>
        <w:rPr>
          <w:lang w:val="fr-CA"/>
        </w:rPr>
      </w:pPr>
    </w:p>
    <w:p w:rsidR="00D7312C" w:rsidRPr="00D7312C" w:rsidRDefault="00D7312C" w:rsidP="00D7312C">
      <w:pPr>
        <w:pStyle w:val="Corpsdetexte"/>
        <w:spacing w:before="1"/>
        <w:rPr>
          <w:sz w:val="15"/>
          <w:lang w:val="fr-CA"/>
        </w:rPr>
      </w:pPr>
      <w:r>
        <w:rPr>
          <w:noProof/>
          <w:lang w:val="fr-CA" w:eastAsia="fr-CA"/>
        </w:rPr>
        <mc:AlternateContent>
          <mc:Choice Requires="wps">
            <w:drawing>
              <wp:anchor distT="0" distB="0" distL="0" distR="0" simplePos="0" relativeHeight="251665408" behindDoc="0" locked="0" layoutInCell="1" allowOverlap="1" wp14:anchorId="2B8CE4A7" wp14:editId="572CA2D3">
                <wp:simplePos x="0" y="0"/>
                <wp:positionH relativeFrom="page">
                  <wp:posOffset>490855</wp:posOffset>
                </wp:positionH>
                <wp:positionV relativeFrom="paragraph">
                  <wp:posOffset>139065</wp:posOffset>
                </wp:positionV>
                <wp:extent cx="2243455" cy="0"/>
                <wp:effectExtent l="5080" t="8255" r="8890" b="1079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345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EAE4D2" id="Lin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65pt,10.95pt" to="215.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Ra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" strokeweight=".22136mm">
                <w10:wrap type="topAndBottom" anchorx="page"/>
              </v:line>
            </w:pict>
          </mc:Fallback>
        </mc:AlternateContent>
      </w:r>
      <w:r>
        <w:rPr>
          <w:noProof/>
          <w:lang w:val="fr-CA" w:eastAsia="fr-CA"/>
        </w:rPr>
        <mc:AlternateContent>
          <mc:Choice Requires="wps">
            <w:drawing>
              <wp:anchor distT="0" distB="0" distL="0" distR="0" simplePos="0" relativeHeight="251666432" behindDoc="0" locked="0" layoutInCell="1" allowOverlap="1" wp14:anchorId="666F4F6B" wp14:editId="5746A2BF">
                <wp:simplePos x="0" y="0"/>
                <wp:positionH relativeFrom="page">
                  <wp:posOffset>3155315</wp:posOffset>
                </wp:positionH>
                <wp:positionV relativeFrom="paragraph">
                  <wp:posOffset>139065</wp:posOffset>
                </wp:positionV>
                <wp:extent cx="4066540" cy="0"/>
                <wp:effectExtent l="12065" t="8255" r="7620"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654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862430C" id="Lin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45pt,10.95pt" to="568.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AI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" strokeweight=".22136mm">
                <w10:wrap type="topAndBottom" anchorx="page"/>
              </v:line>
            </w:pict>
          </mc:Fallback>
        </mc:AlternateContent>
      </w:r>
      <w:r w:rsidRPr="006A13F0">
        <w:rPr>
          <w:lang w:val="fr-CA"/>
        </w:rPr>
        <w:t>Nom de</w:t>
      </w:r>
      <w:r w:rsidRPr="006A13F0">
        <w:rPr>
          <w:spacing w:val="-2"/>
          <w:lang w:val="fr-CA"/>
        </w:rPr>
        <w:t xml:space="preserve"> </w:t>
      </w:r>
      <w:r w:rsidRPr="006A13F0">
        <w:rPr>
          <w:lang w:val="fr-CA"/>
        </w:rPr>
        <w:t>l’école</w:t>
      </w:r>
      <w:r w:rsidRPr="006A13F0">
        <w:rPr>
          <w:spacing w:val="-2"/>
          <w:lang w:val="fr-CA"/>
        </w:rPr>
        <w:t xml:space="preserve"> </w:t>
      </w:r>
      <w:r w:rsidRPr="006A13F0">
        <w:rPr>
          <w:lang w:val="fr-CA"/>
        </w:rPr>
        <w:t>d’origine</w:t>
      </w:r>
      <w:r w:rsidRPr="006A13F0">
        <w:rPr>
          <w:lang w:val="fr-CA"/>
        </w:rPr>
        <w:tab/>
      </w:r>
      <w:r>
        <w:rPr>
          <w:lang w:val="fr-CA"/>
        </w:rPr>
        <w:tab/>
      </w:r>
      <w:r w:rsidRPr="006A13F0">
        <w:rPr>
          <w:lang w:val="fr-CA"/>
        </w:rPr>
        <w:t>Signature du répondant de l’école</w:t>
      </w:r>
      <w:r w:rsidRPr="006A13F0">
        <w:rPr>
          <w:spacing w:val="-15"/>
          <w:lang w:val="fr-CA"/>
        </w:rPr>
        <w:t xml:space="preserve"> </w:t>
      </w:r>
      <w:r w:rsidRPr="006A13F0">
        <w:rPr>
          <w:lang w:val="fr-CA"/>
        </w:rPr>
        <w:t>d’origine</w:t>
      </w:r>
    </w:p>
    <w:p w:rsidR="00D7312C" w:rsidRDefault="00D7312C" w:rsidP="00D7312C">
      <w:pPr>
        <w:pStyle w:val="Corpsdetexte"/>
        <w:spacing w:before="10"/>
        <w:rPr>
          <w:sz w:val="14"/>
          <w:lang w:val="fr-CA"/>
        </w:rPr>
      </w:pPr>
    </w:p>
    <w:p w:rsidR="00D7312C" w:rsidRPr="006A13F0" w:rsidRDefault="00D7312C" w:rsidP="00D7312C">
      <w:pPr>
        <w:pStyle w:val="Corpsdetexte"/>
        <w:rPr>
          <w:lang w:val="fr-CA"/>
        </w:rPr>
      </w:pPr>
    </w:p>
    <w:p w:rsidR="00D7312C" w:rsidRPr="00D7312C" w:rsidRDefault="00D7312C" w:rsidP="00D7312C">
      <w:pPr>
        <w:jc w:val="center"/>
        <w:rPr>
          <w:sz w:val="28"/>
          <w:szCs w:val="28"/>
        </w:rPr>
      </w:pPr>
      <w:r w:rsidRPr="00D7312C">
        <w:rPr>
          <w:sz w:val="28"/>
          <w:szCs w:val="28"/>
        </w:rPr>
        <w:t>Exemple de courriel</w:t>
      </w:r>
      <w:r>
        <w:rPr>
          <w:sz w:val="28"/>
          <w:szCs w:val="28"/>
        </w:rPr>
        <w:t xml:space="preserve"> pour les écoles de la CSRS</w:t>
      </w:r>
    </w:p>
    <w:p w:rsidR="00D7312C" w:rsidRDefault="00D7312C" w:rsidP="00D7312C"/>
    <w:p w:rsidR="00D7312C" w:rsidRDefault="00D7312C" w:rsidP="00D7312C">
      <w:pPr>
        <w:rPr>
          <w:rFonts w:ascii="Amerigo BT" w:hAnsi="Amerigo BT"/>
          <w:sz w:val="26"/>
          <w:szCs w:val="26"/>
        </w:rPr>
      </w:pPr>
      <w:r>
        <w:rPr>
          <w:rFonts w:ascii="Amerigo BT" w:hAnsi="Amerigo BT"/>
          <w:sz w:val="26"/>
          <w:szCs w:val="26"/>
        </w:rPr>
        <w:t xml:space="preserve">Bonjour, </w:t>
      </w:r>
    </w:p>
    <w:p w:rsidR="00D7312C" w:rsidRDefault="00D7312C" w:rsidP="00D7312C">
      <w:pPr>
        <w:rPr>
          <w:rFonts w:ascii="Amerigo BT" w:hAnsi="Amerigo BT"/>
          <w:sz w:val="26"/>
          <w:szCs w:val="26"/>
        </w:rPr>
      </w:pPr>
    </w:p>
    <w:p w:rsidR="00D7312C" w:rsidRDefault="00D7312C" w:rsidP="00D7312C">
      <w:pPr>
        <w:rPr>
          <w:rFonts w:ascii="Amerigo BT" w:hAnsi="Amerigo BT"/>
          <w:sz w:val="26"/>
          <w:szCs w:val="26"/>
        </w:rPr>
      </w:pPr>
      <w:r>
        <w:rPr>
          <w:rFonts w:ascii="Amerigo BT" w:hAnsi="Amerigo BT"/>
          <w:sz w:val="26"/>
          <w:szCs w:val="26"/>
        </w:rPr>
        <w:t>Nous aimerions savoir si vous avez à votre école un dossier d’aide de mesures particulières et TEVA concernant cet (ces) adultes.</w:t>
      </w:r>
    </w:p>
    <w:p w:rsidR="00D7312C" w:rsidRDefault="00D7312C" w:rsidP="00D7312C">
      <w:pPr>
        <w:rPr>
          <w:rFonts w:ascii="Amerigo BT" w:hAnsi="Amerigo BT"/>
          <w:sz w:val="26"/>
          <w:szCs w:val="26"/>
        </w:rPr>
      </w:pPr>
    </w:p>
    <w:p w:rsidR="00D7312C" w:rsidRDefault="00D7312C" w:rsidP="00D7312C">
      <w:pPr>
        <w:rPr>
          <w:rFonts w:ascii="Amerigo BT" w:hAnsi="Amerigo BT"/>
          <w:sz w:val="26"/>
          <w:szCs w:val="26"/>
        </w:rPr>
      </w:pPr>
      <w:r>
        <w:rPr>
          <w:rFonts w:ascii="Amerigo BT" w:hAnsi="Amerigo BT"/>
          <w:sz w:val="26"/>
          <w:szCs w:val="26"/>
        </w:rPr>
        <w:t xml:space="preserve">Insérer le nom des adultes : </w:t>
      </w:r>
    </w:p>
    <w:p w:rsidR="00D7312C" w:rsidRDefault="00D7312C" w:rsidP="00D7312C">
      <w:pPr>
        <w:rPr>
          <w:rFonts w:ascii="Amerigo BT" w:hAnsi="Amerigo BT"/>
          <w:sz w:val="26"/>
          <w:szCs w:val="26"/>
        </w:rPr>
      </w:pPr>
    </w:p>
    <w:p w:rsidR="00D7312C" w:rsidRDefault="00D7312C" w:rsidP="00D7312C">
      <w:pPr>
        <w:rPr>
          <w:rFonts w:ascii="Amerigo BT" w:hAnsi="Amerigo BT"/>
          <w:sz w:val="26"/>
          <w:szCs w:val="26"/>
        </w:rPr>
      </w:pPr>
      <w:r>
        <w:rPr>
          <w:rFonts w:ascii="Amerigo BT" w:hAnsi="Amerigo BT"/>
          <w:sz w:val="26"/>
          <w:szCs w:val="26"/>
        </w:rPr>
        <w:t>Merci de nous retourner le tout par courrier interne à l’attention de Nancy Doré, secrétaire de directions. Les documents seront remis à notre professionnelle en adaptation scolaire.</w:t>
      </w:r>
    </w:p>
    <w:p w:rsidR="00D7312C" w:rsidRDefault="00D7312C" w:rsidP="00D7312C">
      <w:pPr>
        <w:rPr>
          <w:rFonts w:ascii="Amerigo BT" w:hAnsi="Amerigo BT"/>
          <w:sz w:val="26"/>
          <w:szCs w:val="26"/>
        </w:rPr>
      </w:pPr>
    </w:p>
    <w:p w:rsidR="00D7312C" w:rsidRDefault="00D7312C" w:rsidP="00D7312C">
      <w:pPr>
        <w:rPr>
          <w:rFonts w:ascii="Amerigo BT" w:hAnsi="Amerigo BT"/>
          <w:sz w:val="26"/>
          <w:szCs w:val="26"/>
        </w:rPr>
      </w:pPr>
      <w:r>
        <w:rPr>
          <w:rFonts w:ascii="Amerigo BT" w:hAnsi="Amerigo BT"/>
          <w:sz w:val="26"/>
          <w:szCs w:val="26"/>
        </w:rPr>
        <w:t>Merci de votre collaboration.</w:t>
      </w:r>
    </w:p>
    <w:p w:rsidR="00D7312C" w:rsidRDefault="00D7312C" w:rsidP="00D7312C">
      <w:pPr>
        <w:rPr>
          <w:rFonts w:ascii="Amerigo BT" w:hAnsi="Amerigo BT"/>
          <w:sz w:val="26"/>
          <w:szCs w:val="26"/>
        </w:rPr>
      </w:pPr>
    </w:p>
    <w:p w:rsidR="00D7312C" w:rsidRDefault="00D7312C" w:rsidP="00D7312C">
      <w:pPr>
        <w:rPr>
          <w:rFonts w:ascii="Amerigo BT" w:hAnsi="Amerigo BT"/>
          <w:sz w:val="26"/>
          <w:szCs w:val="26"/>
        </w:rPr>
      </w:pPr>
      <w:r>
        <w:rPr>
          <w:rFonts w:ascii="Amerigo BT" w:hAnsi="Amerigo BT"/>
          <w:sz w:val="26"/>
          <w:szCs w:val="26"/>
        </w:rPr>
        <w:t xml:space="preserve">Isabelle Carrier ou Lisa Boisvert pour Karine Jacques, conseillère en adaptation scolaire </w:t>
      </w:r>
    </w:p>
    <w:p w:rsidR="00D7312C" w:rsidRDefault="00D7312C">
      <w:pPr>
        <w:rPr>
          <w:rFonts w:ascii="Amerigo BT" w:hAnsi="Amerigo BT"/>
          <w:sz w:val="26"/>
          <w:szCs w:val="26"/>
        </w:rPr>
      </w:pPr>
      <w:r>
        <w:rPr>
          <w:rFonts w:ascii="Amerigo BT" w:hAnsi="Amerigo BT"/>
          <w:sz w:val="26"/>
          <w:szCs w:val="26"/>
        </w:rPr>
        <w:br w:type="page"/>
      </w:r>
    </w:p>
    <w:tbl>
      <w:tblPr>
        <w:tblpPr w:leftFromText="141" w:rightFromText="141" w:horzAnchor="margin" w:tblpY="585"/>
        <w:tblW w:w="6486" w:type="dxa"/>
        <w:tblCellMar>
          <w:left w:w="70" w:type="dxa"/>
          <w:right w:w="70" w:type="dxa"/>
        </w:tblCellMar>
        <w:tblLook w:val="04A0" w:firstRow="1" w:lastRow="0" w:firstColumn="1" w:lastColumn="0" w:noHBand="0" w:noVBand="1"/>
      </w:tblPr>
      <w:tblGrid>
        <w:gridCol w:w="2587"/>
        <w:gridCol w:w="1200"/>
        <w:gridCol w:w="2699"/>
      </w:tblGrid>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b/>
                <w:bCs/>
                <w:color w:val="000000"/>
                <w:sz w:val="32"/>
                <w:szCs w:val="32"/>
                <w:lang w:eastAsia="fr-CA"/>
              </w:rPr>
            </w:pPr>
            <w:r w:rsidRPr="00D7312C">
              <w:rPr>
                <w:rFonts w:ascii="Calibri" w:eastAsia="Times New Roman" w:hAnsi="Calibri" w:cs="Calibri"/>
                <w:b/>
                <w:bCs/>
                <w:color w:val="000000"/>
                <w:sz w:val="32"/>
                <w:szCs w:val="32"/>
                <w:lang w:eastAsia="fr-CA"/>
              </w:rPr>
              <w:lastRenderedPageBreak/>
              <w:t>Goéland</w:t>
            </w: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roofErr w:type="spellStart"/>
            <w:r w:rsidRPr="00D7312C">
              <w:rPr>
                <w:rFonts w:ascii="Calibri" w:eastAsia="Times New Roman" w:hAnsi="Calibri" w:cs="Calibri"/>
                <w:color w:val="000000"/>
                <w:sz w:val="32"/>
                <w:szCs w:val="32"/>
                <w:lang w:eastAsia="fr-CA"/>
              </w:rPr>
              <w:t>attn</w:t>
            </w:r>
            <w:proofErr w:type="spellEnd"/>
            <w:r w:rsidRPr="00D7312C">
              <w:rPr>
                <w:rFonts w:ascii="Calibri" w:eastAsia="Times New Roman" w:hAnsi="Calibri" w:cs="Calibri"/>
                <w:color w:val="000000"/>
                <w:sz w:val="32"/>
                <w:szCs w:val="32"/>
                <w:lang w:eastAsia="fr-CA"/>
              </w:rPr>
              <w:t>:</w:t>
            </w: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Claudie Potvin</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b/>
                <w:bCs/>
                <w:color w:val="000000"/>
                <w:sz w:val="32"/>
                <w:szCs w:val="32"/>
                <w:lang w:eastAsia="fr-CA"/>
              </w:rPr>
            </w:pPr>
            <w:r w:rsidRPr="00D7312C">
              <w:rPr>
                <w:rFonts w:ascii="Calibri" w:eastAsia="Times New Roman" w:hAnsi="Calibri" w:cs="Calibri"/>
                <w:b/>
                <w:bCs/>
                <w:color w:val="000000"/>
                <w:sz w:val="32"/>
                <w:szCs w:val="32"/>
                <w:lang w:eastAsia="fr-CA"/>
              </w:rPr>
              <w:t>Mitchell-Montcalm</w:t>
            </w: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roofErr w:type="spellStart"/>
            <w:r w:rsidRPr="00D7312C">
              <w:rPr>
                <w:rFonts w:ascii="Calibri" w:eastAsia="Times New Roman" w:hAnsi="Calibri" w:cs="Calibri"/>
                <w:color w:val="000000"/>
                <w:sz w:val="32"/>
                <w:szCs w:val="32"/>
                <w:lang w:eastAsia="fr-CA"/>
              </w:rPr>
              <w:t>attn</w:t>
            </w:r>
            <w:proofErr w:type="spellEnd"/>
            <w:r w:rsidRPr="00D7312C">
              <w:rPr>
                <w:rFonts w:ascii="Calibri" w:eastAsia="Times New Roman" w:hAnsi="Calibri" w:cs="Calibri"/>
                <w:color w:val="000000"/>
                <w:sz w:val="32"/>
                <w:szCs w:val="32"/>
                <w:lang w:eastAsia="fr-CA"/>
              </w:rPr>
              <w:t>:</w:t>
            </w: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Élaine Quintal</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b/>
                <w:bCs/>
                <w:color w:val="000000"/>
                <w:sz w:val="32"/>
                <w:szCs w:val="32"/>
                <w:lang w:eastAsia="fr-CA"/>
              </w:rPr>
            </w:pPr>
            <w:r w:rsidRPr="00D7312C">
              <w:rPr>
                <w:rFonts w:ascii="Calibri" w:eastAsia="Times New Roman" w:hAnsi="Calibri" w:cs="Calibri"/>
                <w:b/>
                <w:bCs/>
                <w:color w:val="000000"/>
                <w:sz w:val="32"/>
                <w:szCs w:val="32"/>
                <w:lang w:eastAsia="fr-CA"/>
              </w:rPr>
              <w:t>Le Monarque</w:t>
            </w: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b/>
                <w:bCs/>
                <w:color w:val="000000"/>
                <w:sz w:val="32"/>
                <w:szCs w:val="32"/>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Caroline Dallaire</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b/>
                <w:bCs/>
                <w:color w:val="000000"/>
                <w:sz w:val="32"/>
                <w:szCs w:val="32"/>
                <w:lang w:eastAsia="fr-CA"/>
              </w:rPr>
            </w:pPr>
            <w:r w:rsidRPr="00D7312C">
              <w:rPr>
                <w:rFonts w:ascii="Calibri" w:eastAsia="Times New Roman" w:hAnsi="Calibri" w:cs="Calibri"/>
                <w:b/>
                <w:bCs/>
                <w:color w:val="000000"/>
                <w:sz w:val="32"/>
                <w:szCs w:val="32"/>
                <w:lang w:eastAsia="fr-CA"/>
              </w:rPr>
              <w:t xml:space="preserve">La Montée </w:t>
            </w: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roofErr w:type="spellStart"/>
            <w:r w:rsidRPr="00D7312C">
              <w:rPr>
                <w:rFonts w:ascii="Calibri" w:eastAsia="Times New Roman" w:hAnsi="Calibri" w:cs="Calibri"/>
                <w:color w:val="000000"/>
                <w:sz w:val="32"/>
                <w:szCs w:val="32"/>
                <w:lang w:eastAsia="fr-CA"/>
              </w:rPr>
              <w:t>attn</w:t>
            </w:r>
            <w:proofErr w:type="spellEnd"/>
            <w:r w:rsidRPr="00D7312C">
              <w:rPr>
                <w:rFonts w:ascii="Calibri" w:eastAsia="Times New Roman" w:hAnsi="Calibri" w:cs="Calibri"/>
                <w:color w:val="000000"/>
                <w:sz w:val="32"/>
                <w:szCs w:val="32"/>
                <w:lang w:eastAsia="fr-CA"/>
              </w:rPr>
              <w:t>:</w:t>
            </w: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Joanie Tanguay</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Jean-François Gagné</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cc</w:t>
            </w: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Christine Thériault</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cc</w:t>
            </w: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Nadia Lapointe</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b/>
                <w:bCs/>
                <w:color w:val="000000"/>
                <w:sz w:val="32"/>
                <w:szCs w:val="32"/>
                <w:lang w:eastAsia="fr-CA"/>
              </w:rPr>
            </w:pPr>
            <w:r w:rsidRPr="00D7312C">
              <w:rPr>
                <w:rFonts w:ascii="Calibri" w:eastAsia="Times New Roman" w:hAnsi="Calibri" w:cs="Calibri"/>
                <w:b/>
                <w:bCs/>
                <w:color w:val="000000"/>
                <w:sz w:val="32"/>
                <w:szCs w:val="32"/>
                <w:lang w:eastAsia="fr-CA"/>
              </w:rPr>
              <w:t>Du Phare</w:t>
            </w: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roofErr w:type="spellStart"/>
            <w:r w:rsidRPr="00D7312C">
              <w:rPr>
                <w:rFonts w:ascii="Calibri" w:eastAsia="Times New Roman" w:hAnsi="Calibri" w:cs="Calibri"/>
                <w:color w:val="000000"/>
                <w:sz w:val="32"/>
                <w:szCs w:val="32"/>
                <w:lang w:eastAsia="fr-CA"/>
              </w:rPr>
              <w:t>attn</w:t>
            </w:r>
            <w:proofErr w:type="spellEnd"/>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Patrick Levasseur</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roofErr w:type="spellStart"/>
            <w:r w:rsidRPr="00D7312C">
              <w:rPr>
                <w:rFonts w:ascii="Calibri" w:eastAsia="Times New Roman" w:hAnsi="Calibri" w:cs="Calibri"/>
                <w:color w:val="000000"/>
                <w:sz w:val="32"/>
                <w:szCs w:val="32"/>
                <w:lang w:eastAsia="fr-CA"/>
              </w:rPr>
              <w:t>attn</w:t>
            </w:r>
            <w:proofErr w:type="spellEnd"/>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Caroline Martel</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roofErr w:type="spellStart"/>
            <w:r w:rsidRPr="00D7312C">
              <w:rPr>
                <w:rFonts w:ascii="Calibri" w:eastAsia="Times New Roman" w:hAnsi="Calibri" w:cs="Calibri"/>
                <w:color w:val="000000"/>
                <w:sz w:val="32"/>
                <w:szCs w:val="32"/>
                <w:lang w:eastAsia="fr-CA"/>
              </w:rPr>
              <w:t>attn</w:t>
            </w:r>
            <w:proofErr w:type="spellEnd"/>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Sophie Chabot</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b/>
                <w:bCs/>
                <w:color w:val="000000"/>
                <w:sz w:val="32"/>
                <w:szCs w:val="32"/>
                <w:lang w:eastAsia="fr-CA"/>
              </w:rPr>
            </w:pPr>
            <w:r w:rsidRPr="00D7312C">
              <w:rPr>
                <w:rFonts w:ascii="Calibri" w:eastAsia="Times New Roman" w:hAnsi="Calibri" w:cs="Calibri"/>
                <w:b/>
                <w:bCs/>
                <w:color w:val="000000"/>
                <w:sz w:val="32"/>
                <w:szCs w:val="32"/>
                <w:lang w:eastAsia="fr-CA"/>
              </w:rPr>
              <w:t>Triolet</w:t>
            </w: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roofErr w:type="spellStart"/>
            <w:r w:rsidRPr="00D7312C">
              <w:rPr>
                <w:rFonts w:ascii="Calibri" w:eastAsia="Times New Roman" w:hAnsi="Calibri" w:cs="Calibri"/>
                <w:color w:val="000000"/>
                <w:sz w:val="32"/>
                <w:szCs w:val="32"/>
                <w:lang w:eastAsia="fr-CA"/>
              </w:rPr>
              <w:t>attn</w:t>
            </w:r>
            <w:proofErr w:type="spellEnd"/>
            <w:r w:rsidRPr="00D7312C">
              <w:rPr>
                <w:rFonts w:ascii="Calibri" w:eastAsia="Times New Roman" w:hAnsi="Calibri" w:cs="Calibri"/>
                <w:color w:val="000000"/>
                <w:sz w:val="32"/>
                <w:szCs w:val="32"/>
                <w:lang w:eastAsia="fr-CA"/>
              </w:rPr>
              <w:t>:</w:t>
            </w: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Josée Simard</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cc</w:t>
            </w: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r w:rsidRPr="00D7312C">
              <w:rPr>
                <w:rFonts w:ascii="Calibri" w:eastAsia="Times New Roman" w:hAnsi="Calibri" w:cs="Calibri"/>
                <w:color w:val="000000"/>
                <w:sz w:val="32"/>
                <w:szCs w:val="32"/>
                <w:lang w:eastAsia="fr-CA"/>
              </w:rPr>
              <w:t>Stéphanie Veilleux</w:t>
            </w: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Calibri" w:eastAsia="Times New Roman" w:hAnsi="Calibri" w:cs="Calibri"/>
                <w:color w:val="000000"/>
                <w:sz w:val="32"/>
                <w:szCs w:val="32"/>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r>
      <w:tr w:rsidR="00D7312C" w:rsidRPr="00D7312C" w:rsidTr="00D7312C">
        <w:trPr>
          <w:trHeight w:val="420"/>
        </w:trPr>
        <w:tc>
          <w:tcPr>
            <w:tcW w:w="2587"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1200"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c>
          <w:tcPr>
            <w:tcW w:w="2699" w:type="dxa"/>
            <w:tcBorders>
              <w:top w:val="nil"/>
              <w:left w:val="nil"/>
              <w:bottom w:val="nil"/>
              <w:right w:val="nil"/>
            </w:tcBorders>
            <w:shd w:val="clear" w:color="auto" w:fill="auto"/>
            <w:noWrap/>
            <w:vAlign w:val="bottom"/>
            <w:hideMark/>
          </w:tcPr>
          <w:p w:rsidR="00D7312C" w:rsidRPr="00D7312C" w:rsidRDefault="00D7312C" w:rsidP="00D7312C">
            <w:pPr>
              <w:spacing w:after="0" w:line="240" w:lineRule="auto"/>
              <w:rPr>
                <w:rFonts w:ascii="Times New Roman" w:eastAsia="Times New Roman" w:hAnsi="Times New Roman" w:cs="Times New Roman"/>
                <w:sz w:val="20"/>
                <w:szCs w:val="20"/>
                <w:lang w:eastAsia="fr-CA"/>
              </w:rPr>
            </w:pPr>
          </w:p>
        </w:tc>
      </w:tr>
    </w:tbl>
    <w:p w:rsidR="00D7312C" w:rsidRPr="004F53F3" w:rsidRDefault="00D7312C" w:rsidP="00D7312C">
      <w:pPr>
        <w:jc w:val="center"/>
        <w:rPr>
          <w:rFonts w:cstheme="minorHAnsi"/>
          <w:sz w:val="26"/>
          <w:szCs w:val="26"/>
        </w:rPr>
      </w:pPr>
      <w:r w:rsidRPr="004F53F3">
        <w:rPr>
          <w:rFonts w:cstheme="minorHAnsi"/>
          <w:sz w:val="26"/>
          <w:szCs w:val="26"/>
        </w:rPr>
        <w:t>Liste de contact pour l’envoie des dossiers d’aide particulière</w:t>
      </w:r>
    </w:p>
    <w:p w:rsidR="00D7312C" w:rsidRPr="006A13F0" w:rsidRDefault="00D7312C" w:rsidP="00D7312C">
      <w:pPr>
        <w:spacing w:before="41" w:line="268" w:lineRule="auto"/>
        <w:ind w:right="206" w:firstLine="708"/>
        <w:jc w:val="right"/>
        <w:rPr>
          <w:b/>
          <w:sz w:val="28"/>
        </w:rPr>
      </w:pPr>
    </w:p>
    <w:p w:rsidR="00D7312C" w:rsidRPr="006A13F0" w:rsidRDefault="00D7312C" w:rsidP="00D7312C">
      <w:pPr>
        <w:pStyle w:val="Corpsdetexte"/>
        <w:rPr>
          <w:b/>
          <w:sz w:val="29"/>
          <w:lang w:val="fr-CA"/>
        </w:rPr>
      </w:pPr>
    </w:p>
    <w:p w:rsidR="00D7312C" w:rsidRPr="00E50F5C" w:rsidRDefault="00D7312C" w:rsidP="00E50F5C">
      <w:pPr>
        <w:jc w:val="both"/>
        <w:rPr>
          <w:rFonts w:ascii="Century Gothic" w:hAnsi="Century Gothic"/>
          <w:sz w:val="24"/>
          <w:szCs w:val="24"/>
        </w:rPr>
      </w:pPr>
    </w:p>
    <w:p w:rsidR="00E50F5C" w:rsidRPr="00E50F5C" w:rsidRDefault="00E50F5C" w:rsidP="00E50F5C">
      <w:pPr>
        <w:jc w:val="center"/>
        <w:rPr>
          <w:rFonts w:ascii="Century Gothic" w:hAnsi="Century Gothic"/>
          <w:sz w:val="32"/>
          <w:szCs w:val="32"/>
        </w:rPr>
      </w:pPr>
    </w:p>
    <w:p w:rsidR="00817F91" w:rsidRDefault="00817F91"/>
    <w:p w:rsidR="00817F91" w:rsidRDefault="00817F91"/>
    <w:p w:rsidR="00817F91" w:rsidRDefault="00817F91"/>
    <w:p w:rsidR="00817F91" w:rsidRDefault="00817F91"/>
    <w:sectPr w:rsidR="00817F91">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45" w:rsidRDefault="00623245" w:rsidP="00CD4EE2">
      <w:pPr>
        <w:spacing w:after="0" w:line="240" w:lineRule="auto"/>
      </w:pPr>
      <w:r>
        <w:separator/>
      </w:r>
    </w:p>
  </w:endnote>
  <w:endnote w:type="continuationSeparator" w:id="0">
    <w:p w:rsidR="00623245" w:rsidRDefault="00623245" w:rsidP="00CD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merigo BT">
    <w:panose1 w:val="020E0703050506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45" w:rsidRDefault="00623245">
    <w:pPr>
      <w:pStyle w:val="Pieddepag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lang w:val="fr-FR"/>
      </w:rPr>
      <w:t xml:space="preserve"> </w:t>
    </w:r>
    <w:sdt>
      <w:sdtPr>
        <w:rPr>
          <w:color w:val="595959" w:themeColor="text1" w:themeTint="A6"/>
          <w:sz w:val="18"/>
          <w:szCs w:val="18"/>
        </w:rPr>
        <w:alias w:val="Auteur"/>
        <w:tag w:val=""/>
        <w:id w:val="391861592"/>
        <w:placeholder>
          <w:docPart w:val="A59720B08F6C42BA9C3EAD037DFA3E69"/>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DAP, élève de la CSRS</w:t>
        </w:r>
      </w:sdtContent>
    </w:sdt>
  </w:p>
  <w:p w:rsidR="00623245" w:rsidRDefault="006232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45" w:rsidRDefault="00623245" w:rsidP="00CD4EE2">
      <w:pPr>
        <w:spacing w:after="0" w:line="240" w:lineRule="auto"/>
      </w:pPr>
      <w:r>
        <w:separator/>
      </w:r>
    </w:p>
  </w:footnote>
  <w:footnote w:type="continuationSeparator" w:id="0">
    <w:p w:rsidR="00623245" w:rsidRDefault="00623245" w:rsidP="00CD4E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91"/>
    <w:rsid w:val="00045013"/>
    <w:rsid w:val="000E3B3C"/>
    <w:rsid w:val="00387CD5"/>
    <w:rsid w:val="003B5E72"/>
    <w:rsid w:val="004F53F3"/>
    <w:rsid w:val="00623245"/>
    <w:rsid w:val="00623EED"/>
    <w:rsid w:val="00817F91"/>
    <w:rsid w:val="00953369"/>
    <w:rsid w:val="00A80061"/>
    <w:rsid w:val="00CD4EE2"/>
    <w:rsid w:val="00D7312C"/>
    <w:rsid w:val="00E50F5C"/>
    <w:rsid w:val="00EF5362"/>
    <w:rsid w:val="00F002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8A36FEF-3104-4709-AE41-DBADC537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4E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4EE2"/>
    <w:rPr>
      <w:rFonts w:ascii="Segoe UI" w:hAnsi="Segoe UI" w:cs="Segoe UI"/>
      <w:sz w:val="18"/>
      <w:szCs w:val="18"/>
    </w:rPr>
  </w:style>
  <w:style w:type="paragraph" w:styleId="En-tte">
    <w:name w:val="header"/>
    <w:basedOn w:val="Normal"/>
    <w:link w:val="En-tteCar"/>
    <w:uiPriority w:val="99"/>
    <w:unhideWhenUsed/>
    <w:rsid w:val="00CD4EE2"/>
    <w:pPr>
      <w:tabs>
        <w:tab w:val="center" w:pos="4320"/>
        <w:tab w:val="right" w:pos="8640"/>
      </w:tabs>
      <w:spacing w:after="0" w:line="240" w:lineRule="auto"/>
    </w:pPr>
  </w:style>
  <w:style w:type="character" w:customStyle="1" w:styleId="En-tteCar">
    <w:name w:val="En-tête Car"/>
    <w:basedOn w:val="Policepardfaut"/>
    <w:link w:val="En-tte"/>
    <w:uiPriority w:val="99"/>
    <w:rsid w:val="00CD4EE2"/>
  </w:style>
  <w:style w:type="paragraph" w:styleId="Pieddepage">
    <w:name w:val="footer"/>
    <w:basedOn w:val="Normal"/>
    <w:link w:val="PieddepageCar"/>
    <w:uiPriority w:val="99"/>
    <w:unhideWhenUsed/>
    <w:rsid w:val="00CD4EE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D4EE2"/>
  </w:style>
  <w:style w:type="paragraph" w:styleId="Corpsdetexte">
    <w:name w:val="Body Text"/>
    <w:basedOn w:val="Normal"/>
    <w:link w:val="CorpsdetexteCar"/>
    <w:uiPriority w:val="1"/>
    <w:qFormat/>
    <w:rsid w:val="00D7312C"/>
    <w:pPr>
      <w:widowControl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D7312C"/>
    <w:rPr>
      <w:rFonts w:ascii="Arial" w:eastAsia="Arial" w:hAnsi="Arial" w:cs="Arial"/>
      <w:sz w:val="20"/>
      <w:szCs w:val="20"/>
      <w:lang w:val="en-US"/>
    </w:rPr>
  </w:style>
  <w:style w:type="table" w:customStyle="1" w:styleId="TableNormal">
    <w:name w:val="Table Normal"/>
    <w:uiPriority w:val="2"/>
    <w:semiHidden/>
    <w:unhideWhenUsed/>
    <w:qFormat/>
    <w:rsid w:val="00D7312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312C"/>
    <w:pPr>
      <w:widowControl w:val="0"/>
      <w:spacing w:before="110" w:after="0" w:line="240" w:lineRule="auto"/>
      <w:ind w:left="108"/>
    </w:pPr>
    <w:rPr>
      <w:rFonts w:ascii="Arial" w:eastAsia="Arial" w:hAnsi="Arial" w:cs="Arial"/>
      <w:lang w:val="en-US"/>
    </w:rPr>
  </w:style>
  <w:style w:type="character" w:styleId="Lienhypertexte">
    <w:name w:val="Hyperlink"/>
    <w:basedOn w:val="Policepardfaut"/>
    <w:uiPriority w:val="99"/>
    <w:unhideWhenUsed/>
    <w:rsid w:val="00D73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462780">
      <w:bodyDiv w:val="1"/>
      <w:marLeft w:val="0"/>
      <w:marRight w:val="0"/>
      <w:marTop w:val="0"/>
      <w:marBottom w:val="0"/>
      <w:divBdr>
        <w:top w:val="none" w:sz="0" w:space="0" w:color="auto"/>
        <w:left w:val="none" w:sz="0" w:space="0" w:color="auto"/>
        <w:bottom w:val="none" w:sz="0" w:space="0" w:color="auto"/>
        <w:right w:val="none" w:sz="0" w:space="0" w:color="auto"/>
      </w:divBdr>
    </w:div>
    <w:div w:id="13452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rfts@csrs.qc.ca"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mailto:boisvertli@csrs.qc.ca" TargetMode="Externa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mailto:carrieri@csrs.qc.ca"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04902-FF91-4ADC-8E16-FDBD654362BA}"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fr-FR"/>
        </a:p>
      </dgm:t>
    </dgm:pt>
    <dgm:pt modelId="{2671CF26-F533-464D-B670-BC5C3774A782}">
      <dgm:prSet phldrT="[Texte]"/>
      <dgm:spPr/>
      <dgm:t>
        <a:bodyPr/>
        <a:lstStyle/>
        <a:p>
          <a:r>
            <a:rPr lang="fr-FR"/>
            <a:t>Inscription au local 100</a:t>
          </a:r>
        </a:p>
      </dgm:t>
    </dgm:pt>
    <dgm:pt modelId="{3C780137-7859-47D6-9D0F-7E852F8BEF16}" type="parTrans" cxnId="{920D8F91-2BAF-41A9-AD50-AF891FB4AE59}">
      <dgm:prSet/>
      <dgm:spPr/>
      <dgm:t>
        <a:bodyPr/>
        <a:lstStyle/>
        <a:p>
          <a:endParaRPr lang="fr-FR"/>
        </a:p>
      </dgm:t>
    </dgm:pt>
    <dgm:pt modelId="{1E75D305-F6F7-4B74-BF15-BE24CBE427BA}" type="sibTrans" cxnId="{920D8F91-2BAF-41A9-AD50-AF891FB4AE59}">
      <dgm:prSet/>
      <dgm:spPr/>
      <dgm:t>
        <a:bodyPr/>
        <a:lstStyle/>
        <a:p>
          <a:endParaRPr lang="fr-FR"/>
        </a:p>
      </dgm:t>
    </dgm:pt>
    <dgm:pt modelId="{08C35F69-E475-4D05-B6B4-288BE86F2E73}">
      <dgm:prSet phldrT="[Texte]"/>
      <dgm:spPr/>
      <dgm:t>
        <a:bodyPr/>
        <a:lstStyle/>
        <a:p>
          <a:r>
            <a:rPr lang="fr-FR"/>
            <a:t> Les agentes de bureau (AB) reccueillent les informations concernant l'adulte inscrit en remplissant le formulaire </a:t>
          </a:r>
          <a:r>
            <a:rPr lang="fr-FR" b="1"/>
            <a:t>TRANSFERT DU DOSSIER D'AIDE PARTICULIÈRE DE LA CSRS: </a:t>
          </a:r>
          <a:r>
            <a:rPr lang="fr-FR" b="0"/>
            <a:t>une feuille à école secondaire. </a:t>
          </a:r>
        </a:p>
      </dgm:t>
    </dgm:pt>
    <dgm:pt modelId="{351957AC-66F1-434C-BE5A-89239B7F5AFC}" type="parTrans" cxnId="{F12E3C24-2CCA-4DE7-ACA8-CE90E89D81A4}">
      <dgm:prSet/>
      <dgm:spPr/>
      <dgm:t>
        <a:bodyPr/>
        <a:lstStyle/>
        <a:p>
          <a:endParaRPr lang="fr-FR"/>
        </a:p>
      </dgm:t>
    </dgm:pt>
    <dgm:pt modelId="{9BC039B1-A44B-40C5-B2F5-1940C8AD559F}" type="sibTrans" cxnId="{F12E3C24-2CCA-4DE7-ACA8-CE90E89D81A4}">
      <dgm:prSet/>
      <dgm:spPr/>
      <dgm:t>
        <a:bodyPr/>
        <a:lstStyle/>
        <a:p>
          <a:endParaRPr lang="fr-FR"/>
        </a:p>
      </dgm:t>
    </dgm:pt>
    <dgm:pt modelId="{421BFAEE-9F0D-4814-BED0-E323FE54E5BF}">
      <dgm:prSet phldrT="[Texte]"/>
      <dgm:spPr/>
      <dgm:t>
        <a:bodyPr/>
        <a:lstStyle/>
        <a:p>
          <a:r>
            <a:rPr lang="fr-FR"/>
            <a:t>Réception du DAP</a:t>
          </a:r>
        </a:p>
      </dgm:t>
    </dgm:pt>
    <dgm:pt modelId="{88DA8603-740D-4C90-9E73-578F937F124D}" type="parTrans" cxnId="{DF830D3B-F2B1-43F7-935D-8FB8C7C01D8F}">
      <dgm:prSet/>
      <dgm:spPr/>
      <dgm:t>
        <a:bodyPr/>
        <a:lstStyle/>
        <a:p>
          <a:endParaRPr lang="fr-FR"/>
        </a:p>
      </dgm:t>
    </dgm:pt>
    <dgm:pt modelId="{246CABD0-66F2-4AA9-A511-196F044A4068}" type="sibTrans" cxnId="{DF830D3B-F2B1-43F7-935D-8FB8C7C01D8F}">
      <dgm:prSet/>
      <dgm:spPr/>
      <dgm:t>
        <a:bodyPr/>
        <a:lstStyle/>
        <a:p>
          <a:endParaRPr lang="fr-FR"/>
        </a:p>
      </dgm:t>
    </dgm:pt>
    <dgm:pt modelId="{DE4A09F9-078F-4BF6-B2E4-EC4D335B1F41}">
      <dgm:prSet phldrT="[Texte]"/>
      <dgm:spPr/>
      <dgm:t>
        <a:bodyPr/>
        <a:lstStyle/>
        <a:p>
          <a:r>
            <a:rPr lang="fr-FR"/>
            <a:t> Le DAP est reçu au secrétariat de la direction et est acheminé à l'équipe du soutien pédagogique (SP). </a:t>
          </a:r>
        </a:p>
      </dgm:t>
    </dgm:pt>
    <dgm:pt modelId="{BAC4DE8E-A5B6-4824-932C-296A8249FF48}" type="parTrans" cxnId="{77C8FE76-BB5F-404F-80E1-26229285A554}">
      <dgm:prSet/>
      <dgm:spPr/>
      <dgm:t>
        <a:bodyPr/>
        <a:lstStyle/>
        <a:p>
          <a:endParaRPr lang="fr-FR"/>
        </a:p>
      </dgm:t>
    </dgm:pt>
    <dgm:pt modelId="{1B17243B-B275-4414-9315-3852211C6B53}" type="sibTrans" cxnId="{77C8FE76-BB5F-404F-80E1-26229285A554}">
      <dgm:prSet/>
      <dgm:spPr/>
      <dgm:t>
        <a:bodyPr/>
        <a:lstStyle/>
        <a:p>
          <a:endParaRPr lang="fr-FR"/>
        </a:p>
      </dgm:t>
    </dgm:pt>
    <dgm:pt modelId="{01E0EF6F-F6DB-4AA0-A0F0-462C116946D2}">
      <dgm:prSet phldrT="[Texte]"/>
      <dgm:spPr/>
      <dgm:t>
        <a:bodyPr/>
        <a:lstStyle/>
        <a:p>
          <a:r>
            <a:rPr lang="fr-FR"/>
            <a:t>Mesures d'adaptation </a:t>
          </a:r>
        </a:p>
      </dgm:t>
    </dgm:pt>
    <dgm:pt modelId="{F3CC9FCD-B89E-4C4F-AAF8-5FB4EA64030C}" type="parTrans" cxnId="{364E6508-7055-4D38-BCBC-D6C71E8BB60A}">
      <dgm:prSet/>
      <dgm:spPr/>
      <dgm:t>
        <a:bodyPr/>
        <a:lstStyle/>
        <a:p>
          <a:endParaRPr lang="fr-FR"/>
        </a:p>
      </dgm:t>
    </dgm:pt>
    <dgm:pt modelId="{EF74777C-39A8-4009-B42E-FD0AF7F87215}" type="sibTrans" cxnId="{364E6508-7055-4D38-BCBC-D6C71E8BB60A}">
      <dgm:prSet/>
      <dgm:spPr/>
      <dgm:t>
        <a:bodyPr/>
        <a:lstStyle/>
        <a:p>
          <a:endParaRPr lang="fr-FR"/>
        </a:p>
      </dgm:t>
    </dgm:pt>
    <dgm:pt modelId="{50DC0B42-101A-4A04-855F-D03309E63866}">
      <dgm:prSet phldrT="[Texte]" custT="1"/>
      <dgm:spPr/>
      <dgm:t>
        <a:bodyPr/>
        <a:lstStyle/>
        <a:p>
          <a:r>
            <a:rPr lang="fr-FR" sz="900"/>
            <a:t> </a:t>
          </a:r>
          <a:r>
            <a:rPr lang="fr-FR" sz="900">
              <a:solidFill>
                <a:sysClr val="windowText" lastClr="000000">
                  <a:hueOff val="0"/>
                  <a:satOff val="0"/>
                  <a:lumOff val="0"/>
                  <a:alphaOff val="0"/>
                </a:sysClr>
              </a:solidFill>
              <a:latin typeface="Calibri" panose="020F0502020204030204"/>
              <a:ea typeface="+mn-ea"/>
              <a:cs typeface="+mn-cs"/>
            </a:rPr>
            <a:t>Un courriel est envoyé aux enseignants concernés afin de les informer des besoins particuliers de l'adulte et des mesures de soutien qu'il avait droit au secteur jeune. </a:t>
          </a:r>
          <a:endParaRPr lang="fr-FR" sz="900"/>
        </a:p>
      </dgm:t>
    </dgm:pt>
    <dgm:pt modelId="{FD3542D4-C2EE-48DC-BEC7-81499D653E47}" type="parTrans" cxnId="{0E1449A4-0286-4FDD-8729-D3FAFC8B81CD}">
      <dgm:prSet/>
      <dgm:spPr/>
      <dgm:t>
        <a:bodyPr/>
        <a:lstStyle/>
        <a:p>
          <a:endParaRPr lang="fr-FR"/>
        </a:p>
      </dgm:t>
    </dgm:pt>
    <dgm:pt modelId="{1779B3DE-6230-44FE-BD5B-3AF0E1F040A8}" type="sibTrans" cxnId="{0E1449A4-0286-4FDD-8729-D3FAFC8B81CD}">
      <dgm:prSet/>
      <dgm:spPr/>
      <dgm:t>
        <a:bodyPr/>
        <a:lstStyle/>
        <a:p>
          <a:endParaRPr lang="fr-FR"/>
        </a:p>
      </dgm:t>
    </dgm:pt>
    <dgm:pt modelId="{D61BFE1D-09AC-48CF-BFE9-65D3CFD19D36}">
      <dgm:prSet phldrT="[Texte]"/>
      <dgm:spPr/>
      <dgm:t>
        <a:bodyPr/>
        <a:lstStyle/>
        <a:p>
          <a:r>
            <a:rPr lang="fr-FR"/>
            <a:t> Un élagage est fait par le (SP), des notes confidentielles sont mises dans Tosca.net. </a:t>
          </a:r>
        </a:p>
      </dgm:t>
    </dgm:pt>
    <dgm:pt modelId="{BE45B904-0D53-4ADC-8705-30CF2F4C99E3}" type="parTrans" cxnId="{BF276C6C-FF23-423C-80CE-B411BA43C4F6}">
      <dgm:prSet/>
      <dgm:spPr/>
      <dgm:t>
        <a:bodyPr/>
        <a:lstStyle/>
        <a:p>
          <a:endParaRPr lang="fr-FR"/>
        </a:p>
      </dgm:t>
    </dgm:pt>
    <dgm:pt modelId="{9EE60A42-3D2C-410A-8EE3-2FCACF4ADBDF}" type="sibTrans" cxnId="{BF276C6C-FF23-423C-80CE-B411BA43C4F6}">
      <dgm:prSet/>
      <dgm:spPr/>
      <dgm:t>
        <a:bodyPr/>
        <a:lstStyle/>
        <a:p>
          <a:endParaRPr lang="fr-FR"/>
        </a:p>
      </dgm:t>
    </dgm:pt>
    <dgm:pt modelId="{60DAEB5E-30E3-4710-88E3-4A0BB73A6EEC}">
      <dgm:prSet phldrT="[Texte]"/>
      <dgm:spPr/>
      <dgm:t>
        <a:bodyPr/>
        <a:lstStyle/>
        <a:p>
          <a:r>
            <a:rPr lang="fr-FR"/>
            <a:t>  </a:t>
          </a:r>
          <a:r>
            <a:rPr lang="fr-FR">
              <a:solidFill>
                <a:sysClr val="windowText" lastClr="000000">
                  <a:hueOff val="0"/>
                  <a:satOff val="0"/>
                  <a:lumOff val="0"/>
                  <a:alphaOff val="0"/>
                </a:sysClr>
              </a:solidFill>
              <a:latin typeface="Calibri" panose="020F0502020204030204"/>
              <a:ea typeface="+mn-ea"/>
              <a:cs typeface="+mn-cs"/>
            </a:rPr>
            <a:t>La secrétaire de gestion ouvre le DAP, numérise les documents, les enregistre et les dépose sur le P et classe les classeur </a:t>
          </a:r>
          <a:r>
            <a:rPr lang="fr-FR" i="1">
              <a:solidFill>
                <a:sysClr val="windowText" lastClr="000000">
                  <a:hueOff val="0"/>
                  <a:satOff val="0"/>
                  <a:lumOff val="0"/>
                  <a:alphaOff val="0"/>
                </a:sysClr>
              </a:solidFill>
              <a:latin typeface="Calibri" panose="020F0502020204030204"/>
              <a:ea typeface="+mn-ea"/>
              <a:cs typeface="+mn-cs"/>
            </a:rPr>
            <a:t>Dossier d'aide particulière </a:t>
          </a:r>
          <a:r>
            <a:rPr lang="fr-FR">
              <a:solidFill>
                <a:sysClr val="windowText" lastClr="000000">
                  <a:hueOff val="0"/>
                  <a:satOff val="0"/>
                  <a:lumOff val="0"/>
                  <a:alphaOff val="0"/>
                </a:sysClr>
              </a:solidFill>
              <a:latin typeface="Calibri" panose="020F0502020204030204"/>
              <a:ea typeface="+mn-ea"/>
              <a:cs typeface="+mn-cs"/>
            </a:rPr>
            <a:t>à la direction. </a:t>
          </a:r>
          <a:endParaRPr lang="fr-FR"/>
        </a:p>
      </dgm:t>
    </dgm:pt>
    <dgm:pt modelId="{68498C4F-BCB4-4D89-896A-033160B7C566}" type="parTrans" cxnId="{2E8C2599-8FD9-42AB-98A3-BFDAC938E707}">
      <dgm:prSet/>
      <dgm:spPr/>
      <dgm:t>
        <a:bodyPr/>
        <a:lstStyle/>
        <a:p>
          <a:endParaRPr lang="fr-FR"/>
        </a:p>
      </dgm:t>
    </dgm:pt>
    <dgm:pt modelId="{28A398D4-ED00-473F-80DC-8D03A3623665}" type="sibTrans" cxnId="{2E8C2599-8FD9-42AB-98A3-BFDAC938E707}">
      <dgm:prSet/>
      <dgm:spPr/>
      <dgm:t>
        <a:bodyPr/>
        <a:lstStyle/>
        <a:p>
          <a:endParaRPr lang="fr-FR"/>
        </a:p>
      </dgm:t>
    </dgm:pt>
    <dgm:pt modelId="{393F395C-5FA2-4D0C-8FAB-A3E7B74C338C}">
      <dgm:prSet phldrT="[Texte]"/>
      <dgm:spPr/>
      <dgm:t>
        <a:bodyPr/>
        <a:lstStyle/>
        <a:p>
          <a:r>
            <a:rPr lang="fr-FR">
              <a:solidFill>
                <a:sysClr val="windowText" lastClr="000000">
                  <a:hueOff val="0"/>
                  <a:satOff val="0"/>
                  <a:lumOff val="0"/>
                  <a:alphaOff val="0"/>
                </a:sysClr>
              </a:solidFill>
              <a:latin typeface="Calibri" panose="020F0502020204030204"/>
              <a:ea typeface="+mn-ea"/>
              <a:cs typeface="+mn-cs"/>
            </a:rPr>
            <a:t> Une fois par semaine, les AB envoient un courriel aux école concernés l'école concernée </a:t>
          </a:r>
          <a:r>
            <a:rPr lang="fr-FR">
              <a:solidFill>
                <a:schemeClr val="accent2">
                  <a:lumMod val="75000"/>
                </a:schemeClr>
              </a:solidFill>
              <a:latin typeface="Calibri" panose="020F0502020204030204"/>
              <a:ea typeface="+mn-ea"/>
              <a:cs typeface="+mn-cs"/>
            </a:rPr>
            <a:t>et classent la demande dans le cartable de suivi des DAP au local 100. </a:t>
          </a:r>
          <a:endParaRPr lang="fr-FR" b="0"/>
        </a:p>
      </dgm:t>
    </dgm:pt>
    <dgm:pt modelId="{81D67F12-28CD-425D-9A2F-FACACBE02C4E}" type="parTrans" cxnId="{0CE016B5-48A9-45CA-AB63-68E64207DF24}">
      <dgm:prSet/>
      <dgm:spPr/>
    </dgm:pt>
    <dgm:pt modelId="{6C1F8E71-628F-4FCE-BA97-AFA77B969017}" type="sibTrans" cxnId="{0CE016B5-48A9-45CA-AB63-68E64207DF24}">
      <dgm:prSet/>
      <dgm:spPr/>
    </dgm:pt>
    <dgm:pt modelId="{02479EC3-14BE-4062-A802-57D4B704C21A}">
      <dgm:prSet phldrT="[Texte]"/>
      <dgm:spPr/>
      <dgm:t>
        <a:bodyPr/>
        <a:lstStyle/>
        <a:p>
          <a:r>
            <a:rPr lang="fr-FR">
              <a:solidFill>
                <a:schemeClr val="accent2">
                  <a:lumMod val="75000"/>
                </a:schemeClr>
              </a:solidFill>
              <a:latin typeface="Calibri" panose="020F0502020204030204"/>
              <a:ea typeface="+mn-ea"/>
              <a:cs typeface="+mn-cs"/>
            </a:rPr>
            <a:t> Le SP achemine les documents à la secrétaire de gestion qui ouvre le DAP</a:t>
          </a:r>
          <a:endParaRPr lang="fr-FR"/>
        </a:p>
      </dgm:t>
    </dgm:pt>
    <dgm:pt modelId="{FDE500DD-C3AE-4DDC-B55D-5516E7E88EBE}" type="parTrans" cxnId="{2EDC34E5-46A9-4EBD-B847-43367879CF93}">
      <dgm:prSet/>
      <dgm:spPr/>
    </dgm:pt>
    <dgm:pt modelId="{A164ACA7-F9DD-43F1-8EFC-047CAFD6AEA3}" type="sibTrans" cxnId="{2EDC34E5-46A9-4EBD-B847-43367879CF93}">
      <dgm:prSet/>
      <dgm:spPr/>
    </dgm:pt>
    <dgm:pt modelId="{B9D0D437-74F5-4992-9A92-821DF9C66694}">
      <dgm:prSet custT="1"/>
      <dgm:spPr/>
      <dgm:t>
        <a:bodyPr/>
        <a:lstStyle/>
        <a:p>
          <a:r>
            <a:rPr lang="fr-FR" sz="900">
              <a:solidFill>
                <a:schemeClr val="accent2">
                  <a:lumMod val="75000"/>
                </a:schemeClr>
              </a:solidFill>
              <a:latin typeface="Calibri" panose="020F0502020204030204"/>
              <a:ea typeface="+mn-ea"/>
              <a:cs typeface="+mn-cs"/>
            </a:rPr>
            <a:t>Les enseignants reccueillent des informations sur l'élève, discutent des besoins en équipe-multi et le réfère au SP.</a:t>
          </a:r>
          <a:r>
            <a:rPr lang="fr-FR" sz="900">
              <a:solidFill>
                <a:sysClr val="windowText" lastClr="000000">
                  <a:hueOff val="0"/>
                  <a:satOff val="0"/>
                  <a:lumOff val="0"/>
                  <a:alphaOff val="0"/>
                </a:sysClr>
              </a:solidFill>
              <a:latin typeface="Calibri" panose="020F0502020204030204"/>
              <a:ea typeface="+mn-ea"/>
              <a:cs typeface="+mn-cs"/>
            </a:rPr>
            <a:t> </a:t>
          </a:r>
        </a:p>
      </dgm:t>
    </dgm:pt>
    <dgm:pt modelId="{2C09CF93-1283-483A-BAFB-FFCC98CC2C41}" type="parTrans" cxnId="{38A44BE2-1034-4449-A4F3-64D0100A6738}">
      <dgm:prSet/>
      <dgm:spPr/>
      <dgm:t>
        <a:bodyPr/>
        <a:lstStyle/>
        <a:p>
          <a:endParaRPr lang="fr-FR"/>
        </a:p>
      </dgm:t>
    </dgm:pt>
    <dgm:pt modelId="{F08FA592-77C5-4313-84D4-1B2920870237}" type="sibTrans" cxnId="{38A44BE2-1034-4449-A4F3-64D0100A6738}">
      <dgm:prSet/>
      <dgm:spPr/>
      <dgm:t>
        <a:bodyPr/>
        <a:lstStyle/>
        <a:p>
          <a:endParaRPr lang="fr-FR"/>
        </a:p>
      </dgm:t>
    </dgm:pt>
    <dgm:pt modelId="{AF4E5F92-56A3-4DC6-90E4-0343091E14EB}">
      <dgm:prSet custT="1"/>
      <dgm:spPr/>
      <dgm:t>
        <a:bodyPr/>
        <a:lstStyle/>
        <a:p>
          <a:r>
            <a:rPr lang="fr-FR" sz="900">
              <a:solidFill>
                <a:sysClr val="windowText" lastClr="000000">
                  <a:hueOff val="0"/>
                  <a:satOff val="0"/>
                  <a:lumOff val="0"/>
                  <a:alphaOff val="0"/>
                </a:sysClr>
              </a:solidFill>
              <a:latin typeface="Calibri" panose="020F0502020204030204"/>
              <a:ea typeface="+mn-ea"/>
              <a:cs typeface="+mn-cs"/>
            </a:rPr>
            <a:t>Le SP autorise les mesures d'adaptation selon les recommandations et les observations des enseignants. Un formulaire est complété dans Tosca.net (mesures d'adaptation version 4). Le formulaire est signé par Rachid Moussaoui et est mis au DAP. </a:t>
          </a:r>
        </a:p>
      </dgm:t>
    </dgm:pt>
    <dgm:pt modelId="{00B7101B-39F8-41CC-AA69-570A0E159983}" type="parTrans" cxnId="{206AF223-E200-4118-B1D8-6A61D8371392}">
      <dgm:prSet/>
      <dgm:spPr/>
      <dgm:t>
        <a:bodyPr/>
        <a:lstStyle/>
        <a:p>
          <a:endParaRPr lang="fr-FR"/>
        </a:p>
      </dgm:t>
    </dgm:pt>
    <dgm:pt modelId="{2A4C4F51-A372-4115-A0A2-7482822E99B8}" type="sibTrans" cxnId="{206AF223-E200-4118-B1D8-6A61D8371392}">
      <dgm:prSet/>
      <dgm:spPr/>
      <dgm:t>
        <a:bodyPr/>
        <a:lstStyle/>
        <a:p>
          <a:endParaRPr lang="fr-FR"/>
        </a:p>
      </dgm:t>
    </dgm:pt>
    <dgm:pt modelId="{B6858F8F-7B7E-4DF6-95A9-E17B245B5E74}">
      <dgm:prSet custT="1"/>
      <dgm:spPr/>
      <dgm:t>
        <a:bodyPr/>
        <a:lstStyle/>
        <a:p>
          <a:r>
            <a:rPr lang="fr-FR" sz="900">
              <a:solidFill>
                <a:sysClr val="windowText" lastClr="000000">
                  <a:hueOff val="0"/>
                  <a:satOff val="0"/>
                  <a:lumOff val="0"/>
                  <a:alphaOff val="0"/>
                </a:sysClr>
              </a:solidFill>
              <a:latin typeface="Calibri" panose="020F0502020204030204"/>
              <a:ea typeface="+mn-ea"/>
              <a:cs typeface="+mn-cs"/>
            </a:rPr>
            <a:t>Le SP fait </a:t>
          </a:r>
          <a:r>
            <a:rPr lang="fr-FR" sz="900" i="1">
              <a:solidFill>
                <a:schemeClr val="accent2">
                  <a:lumMod val="75000"/>
                </a:schemeClr>
              </a:solidFill>
              <a:latin typeface="Calibri" panose="020F0502020204030204"/>
              <a:ea typeface="+mn-ea"/>
              <a:cs typeface="+mn-cs"/>
            </a:rPr>
            <a:t>un Plan d'aide à l'apprentissage (</a:t>
          </a:r>
          <a:r>
            <a:rPr lang="fr-FR" sz="900">
              <a:solidFill>
                <a:sysClr val="windowText" lastClr="000000">
                  <a:hueOff val="0"/>
                  <a:satOff val="0"/>
                  <a:lumOff val="0"/>
                  <a:alphaOff val="0"/>
                </a:sysClr>
              </a:solidFill>
              <a:latin typeface="Calibri" panose="020F0502020204030204"/>
              <a:ea typeface="+mn-ea"/>
              <a:cs typeface="+mn-cs"/>
            </a:rPr>
            <a:t>PAA) attaché au formulaire de mesures d'adaptation et qui est déposé au DAP. </a:t>
          </a:r>
        </a:p>
      </dgm:t>
    </dgm:pt>
    <dgm:pt modelId="{7A948000-1EBF-4764-A762-8404DF7B4E3A}" type="parTrans" cxnId="{E72F50BE-304E-4E4A-A04A-8E6C3A3CF2D3}">
      <dgm:prSet/>
      <dgm:spPr/>
      <dgm:t>
        <a:bodyPr/>
        <a:lstStyle/>
        <a:p>
          <a:endParaRPr lang="fr-FR"/>
        </a:p>
      </dgm:t>
    </dgm:pt>
    <dgm:pt modelId="{FDB0DAC9-5C87-49AD-872C-8B65AF807A73}" type="sibTrans" cxnId="{E72F50BE-304E-4E4A-A04A-8E6C3A3CF2D3}">
      <dgm:prSet/>
      <dgm:spPr/>
      <dgm:t>
        <a:bodyPr/>
        <a:lstStyle/>
        <a:p>
          <a:endParaRPr lang="fr-FR"/>
        </a:p>
      </dgm:t>
    </dgm:pt>
    <dgm:pt modelId="{DADFB1CB-C835-4693-8F49-DAD3CC600AFC}" type="pres">
      <dgm:prSet presAssocID="{78A04902-FF91-4ADC-8E16-FDBD654362BA}" presName="linearFlow" presStyleCnt="0">
        <dgm:presLayoutVars>
          <dgm:dir/>
          <dgm:animLvl val="lvl"/>
          <dgm:resizeHandles val="exact"/>
        </dgm:presLayoutVars>
      </dgm:prSet>
      <dgm:spPr/>
      <dgm:t>
        <a:bodyPr/>
        <a:lstStyle/>
        <a:p>
          <a:endParaRPr lang="fr-FR"/>
        </a:p>
      </dgm:t>
    </dgm:pt>
    <dgm:pt modelId="{F2665D44-4DE4-4BBD-BEB8-C4D07A514AF5}" type="pres">
      <dgm:prSet presAssocID="{2671CF26-F533-464D-B670-BC5C3774A782}" presName="composite" presStyleCnt="0"/>
      <dgm:spPr/>
    </dgm:pt>
    <dgm:pt modelId="{6DFDEC04-C819-4D9E-A7E8-8E197852B532}" type="pres">
      <dgm:prSet presAssocID="{2671CF26-F533-464D-B670-BC5C3774A782}" presName="parentText" presStyleLbl="alignNode1" presStyleIdx="0" presStyleCnt="3">
        <dgm:presLayoutVars>
          <dgm:chMax val="1"/>
          <dgm:bulletEnabled val="1"/>
        </dgm:presLayoutVars>
      </dgm:prSet>
      <dgm:spPr/>
      <dgm:t>
        <a:bodyPr/>
        <a:lstStyle/>
        <a:p>
          <a:endParaRPr lang="fr-FR"/>
        </a:p>
      </dgm:t>
    </dgm:pt>
    <dgm:pt modelId="{C9F41C0C-EDCA-41A6-8A91-00BBCC13AB77}" type="pres">
      <dgm:prSet presAssocID="{2671CF26-F533-464D-B670-BC5C3774A782}" presName="descendantText" presStyleLbl="alignAcc1" presStyleIdx="0" presStyleCnt="3" custLinFactNeighborX="4" custLinFactNeighborY="690">
        <dgm:presLayoutVars>
          <dgm:bulletEnabled val="1"/>
        </dgm:presLayoutVars>
      </dgm:prSet>
      <dgm:spPr/>
      <dgm:t>
        <a:bodyPr/>
        <a:lstStyle/>
        <a:p>
          <a:endParaRPr lang="fr-FR"/>
        </a:p>
      </dgm:t>
    </dgm:pt>
    <dgm:pt modelId="{6948E01E-9134-4FD2-8D8F-0ED2F563D8D3}" type="pres">
      <dgm:prSet presAssocID="{1E75D305-F6F7-4B74-BF15-BE24CBE427BA}" presName="sp" presStyleCnt="0"/>
      <dgm:spPr/>
    </dgm:pt>
    <dgm:pt modelId="{B56E1A3B-C31F-4A0F-B57B-7878AD8C9777}" type="pres">
      <dgm:prSet presAssocID="{421BFAEE-9F0D-4814-BED0-E323FE54E5BF}" presName="composite" presStyleCnt="0"/>
      <dgm:spPr/>
    </dgm:pt>
    <dgm:pt modelId="{7C27FD1F-9A3A-4723-83B1-3D9F9B54E4EC}" type="pres">
      <dgm:prSet presAssocID="{421BFAEE-9F0D-4814-BED0-E323FE54E5BF}" presName="parentText" presStyleLbl="alignNode1" presStyleIdx="1" presStyleCnt="3">
        <dgm:presLayoutVars>
          <dgm:chMax val="1"/>
          <dgm:bulletEnabled val="1"/>
        </dgm:presLayoutVars>
      </dgm:prSet>
      <dgm:spPr/>
      <dgm:t>
        <a:bodyPr/>
        <a:lstStyle/>
        <a:p>
          <a:endParaRPr lang="fr-FR"/>
        </a:p>
      </dgm:t>
    </dgm:pt>
    <dgm:pt modelId="{81670C88-0384-4A8F-8D93-2F04B644CBE7}" type="pres">
      <dgm:prSet presAssocID="{421BFAEE-9F0D-4814-BED0-E323FE54E5BF}" presName="descendantText" presStyleLbl="alignAcc1" presStyleIdx="1" presStyleCnt="3">
        <dgm:presLayoutVars>
          <dgm:bulletEnabled val="1"/>
        </dgm:presLayoutVars>
      </dgm:prSet>
      <dgm:spPr/>
      <dgm:t>
        <a:bodyPr/>
        <a:lstStyle/>
        <a:p>
          <a:endParaRPr lang="fr-FR"/>
        </a:p>
      </dgm:t>
    </dgm:pt>
    <dgm:pt modelId="{EE5896C5-7F3E-4CEF-8C75-FF115909682A}" type="pres">
      <dgm:prSet presAssocID="{246CABD0-66F2-4AA9-A511-196F044A4068}" presName="sp" presStyleCnt="0"/>
      <dgm:spPr/>
    </dgm:pt>
    <dgm:pt modelId="{1943E580-55FD-4C42-A749-AF7C79D028E1}" type="pres">
      <dgm:prSet presAssocID="{01E0EF6F-F6DB-4AA0-A0F0-462C116946D2}" presName="composite" presStyleCnt="0"/>
      <dgm:spPr/>
    </dgm:pt>
    <dgm:pt modelId="{9070D0C8-9761-406D-B4FD-F946D2A1FDF1}" type="pres">
      <dgm:prSet presAssocID="{01E0EF6F-F6DB-4AA0-A0F0-462C116946D2}" presName="parentText" presStyleLbl="alignNode1" presStyleIdx="2" presStyleCnt="3">
        <dgm:presLayoutVars>
          <dgm:chMax val="1"/>
          <dgm:bulletEnabled val="1"/>
        </dgm:presLayoutVars>
      </dgm:prSet>
      <dgm:spPr/>
      <dgm:t>
        <a:bodyPr/>
        <a:lstStyle/>
        <a:p>
          <a:endParaRPr lang="fr-FR"/>
        </a:p>
      </dgm:t>
    </dgm:pt>
    <dgm:pt modelId="{1323890E-7F86-49BA-968A-35E42512C40B}" type="pres">
      <dgm:prSet presAssocID="{01E0EF6F-F6DB-4AA0-A0F0-462C116946D2}" presName="descendantText" presStyleLbl="alignAcc1" presStyleIdx="2" presStyleCnt="3">
        <dgm:presLayoutVars>
          <dgm:bulletEnabled val="1"/>
        </dgm:presLayoutVars>
      </dgm:prSet>
      <dgm:spPr/>
      <dgm:t>
        <a:bodyPr/>
        <a:lstStyle/>
        <a:p>
          <a:endParaRPr lang="fr-FR"/>
        </a:p>
      </dgm:t>
    </dgm:pt>
  </dgm:ptLst>
  <dgm:cxnLst>
    <dgm:cxn modelId="{589C2DAA-1E96-4B40-AA00-BCB5F7DADA62}" type="presOf" srcId="{02479EC3-14BE-4062-A802-57D4B704C21A}" destId="{81670C88-0384-4A8F-8D93-2F04B644CBE7}" srcOrd="0" destOrd="2" presId="urn:microsoft.com/office/officeart/2005/8/layout/chevron2"/>
    <dgm:cxn modelId="{611D494E-2E10-4A46-86A0-0B8F70569D02}" type="presOf" srcId="{01E0EF6F-F6DB-4AA0-A0F0-462C116946D2}" destId="{9070D0C8-9761-406D-B4FD-F946D2A1FDF1}" srcOrd="0" destOrd="0" presId="urn:microsoft.com/office/officeart/2005/8/layout/chevron2"/>
    <dgm:cxn modelId="{E72F50BE-304E-4E4A-A04A-8E6C3A3CF2D3}" srcId="{01E0EF6F-F6DB-4AA0-A0F0-462C116946D2}" destId="{B6858F8F-7B7E-4DF6-95A9-E17B245B5E74}" srcOrd="3" destOrd="0" parTransId="{7A948000-1EBF-4764-A762-8404DF7B4E3A}" sibTransId="{FDB0DAC9-5C87-49AD-872C-8B65AF807A73}"/>
    <dgm:cxn modelId="{F11AFF92-18B9-41BA-B3AF-4B485738E820}" type="presOf" srcId="{AF4E5F92-56A3-4DC6-90E4-0343091E14EB}" destId="{1323890E-7F86-49BA-968A-35E42512C40B}" srcOrd="0" destOrd="2" presId="urn:microsoft.com/office/officeart/2005/8/layout/chevron2"/>
    <dgm:cxn modelId="{56F8015D-4E15-45F4-88AC-4CBDBB700CA4}" type="presOf" srcId="{50DC0B42-101A-4A04-855F-D03309E63866}" destId="{1323890E-7F86-49BA-968A-35E42512C40B}" srcOrd="0" destOrd="0" presId="urn:microsoft.com/office/officeart/2005/8/layout/chevron2"/>
    <dgm:cxn modelId="{4288325F-D719-4F04-A945-DDC64214AF69}" type="presOf" srcId="{78A04902-FF91-4ADC-8E16-FDBD654362BA}" destId="{DADFB1CB-C835-4693-8F49-DAD3CC600AFC}" srcOrd="0" destOrd="0" presId="urn:microsoft.com/office/officeart/2005/8/layout/chevron2"/>
    <dgm:cxn modelId="{6440B28A-B374-421D-9FBF-A9EA60AA30AA}" type="presOf" srcId="{421BFAEE-9F0D-4814-BED0-E323FE54E5BF}" destId="{7C27FD1F-9A3A-4723-83B1-3D9F9B54E4EC}" srcOrd="0" destOrd="0" presId="urn:microsoft.com/office/officeart/2005/8/layout/chevron2"/>
    <dgm:cxn modelId="{2E8C2599-8FD9-42AB-98A3-BFDAC938E707}" srcId="{421BFAEE-9F0D-4814-BED0-E323FE54E5BF}" destId="{60DAEB5E-30E3-4710-88E3-4A0BB73A6EEC}" srcOrd="3" destOrd="0" parTransId="{68498C4F-BCB4-4D89-896A-033160B7C566}" sibTransId="{28A398D4-ED00-473F-80DC-8D03A3623665}"/>
    <dgm:cxn modelId="{77C8FE76-BB5F-404F-80E1-26229285A554}" srcId="{421BFAEE-9F0D-4814-BED0-E323FE54E5BF}" destId="{DE4A09F9-078F-4BF6-B2E4-EC4D335B1F41}" srcOrd="0" destOrd="0" parTransId="{BAC4DE8E-A5B6-4824-932C-296A8249FF48}" sibTransId="{1B17243B-B275-4414-9315-3852211C6B53}"/>
    <dgm:cxn modelId="{DF830D3B-F2B1-43F7-935D-8FB8C7C01D8F}" srcId="{78A04902-FF91-4ADC-8E16-FDBD654362BA}" destId="{421BFAEE-9F0D-4814-BED0-E323FE54E5BF}" srcOrd="1" destOrd="0" parTransId="{88DA8603-740D-4C90-9E73-578F937F124D}" sibTransId="{246CABD0-66F2-4AA9-A511-196F044A4068}"/>
    <dgm:cxn modelId="{206AF223-E200-4118-B1D8-6A61D8371392}" srcId="{01E0EF6F-F6DB-4AA0-A0F0-462C116946D2}" destId="{AF4E5F92-56A3-4DC6-90E4-0343091E14EB}" srcOrd="2" destOrd="0" parTransId="{00B7101B-39F8-41CC-AA69-570A0E159983}" sibTransId="{2A4C4F51-A372-4115-A0A2-7482822E99B8}"/>
    <dgm:cxn modelId="{F12E3C24-2CCA-4DE7-ACA8-CE90E89D81A4}" srcId="{2671CF26-F533-464D-B670-BC5C3774A782}" destId="{08C35F69-E475-4D05-B6B4-288BE86F2E73}" srcOrd="0" destOrd="0" parTransId="{351957AC-66F1-434C-BE5A-89239B7F5AFC}" sibTransId="{9BC039B1-A44B-40C5-B2F5-1940C8AD559F}"/>
    <dgm:cxn modelId="{F3E24DE2-248D-4179-88F9-1C87BC78F4CC}" type="presOf" srcId="{D61BFE1D-09AC-48CF-BFE9-65D3CFD19D36}" destId="{81670C88-0384-4A8F-8D93-2F04B644CBE7}" srcOrd="0" destOrd="1" presId="urn:microsoft.com/office/officeart/2005/8/layout/chevron2"/>
    <dgm:cxn modelId="{A3825850-81B8-4FC3-8D7D-D8F95AD03047}" type="presOf" srcId="{08C35F69-E475-4D05-B6B4-288BE86F2E73}" destId="{C9F41C0C-EDCA-41A6-8A91-00BBCC13AB77}" srcOrd="0" destOrd="0" presId="urn:microsoft.com/office/officeart/2005/8/layout/chevron2"/>
    <dgm:cxn modelId="{BF276C6C-FF23-423C-80CE-B411BA43C4F6}" srcId="{421BFAEE-9F0D-4814-BED0-E323FE54E5BF}" destId="{D61BFE1D-09AC-48CF-BFE9-65D3CFD19D36}" srcOrd="1" destOrd="0" parTransId="{BE45B904-0D53-4ADC-8705-30CF2F4C99E3}" sibTransId="{9EE60A42-3D2C-410A-8EE3-2FCACF4ADBDF}"/>
    <dgm:cxn modelId="{857C4022-D261-45E8-8508-171C38B2C3BB}" type="presOf" srcId="{393F395C-5FA2-4D0C-8FAB-A3E7B74C338C}" destId="{C9F41C0C-EDCA-41A6-8A91-00BBCC13AB77}" srcOrd="0" destOrd="1" presId="urn:microsoft.com/office/officeart/2005/8/layout/chevron2"/>
    <dgm:cxn modelId="{38A44BE2-1034-4449-A4F3-64D0100A6738}" srcId="{01E0EF6F-F6DB-4AA0-A0F0-462C116946D2}" destId="{B9D0D437-74F5-4992-9A92-821DF9C66694}" srcOrd="1" destOrd="0" parTransId="{2C09CF93-1283-483A-BAFB-FFCC98CC2C41}" sibTransId="{F08FA592-77C5-4313-84D4-1B2920870237}"/>
    <dgm:cxn modelId="{0E1449A4-0286-4FDD-8729-D3FAFC8B81CD}" srcId="{01E0EF6F-F6DB-4AA0-A0F0-462C116946D2}" destId="{50DC0B42-101A-4A04-855F-D03309E63866}" srcOrd="0" destOrd="0" parTransId="{FD3542D4-C2EE-48DC-BEC7-81499D653E47}" sibTransId="{1779B3DE-6230-44FE-BD5B-3AF0E1F040A8}"/>
    <dgm:cxn modelId="{364E6508-7055-4D38-BCBC-D6C71E8BB60A}" srcId="{78A04902-FF91-4ADC-8E16-FDBD654362BA}" destId="{01E0EF6F-F6DB-4AA0-A0F0-462C116946D2}" srcOrd="2" destOrd="0" parTransId="{F3CC9FCD-B89E-4C4F-AAF8-5FB4EA64030C}" sibTransId="{EF74777C-39A8-4009-B42E-FD0AF7F87215}"/>
    <dgm:cxn modelId="{708E540B-CC0D-4208-AFD4-9B7FE9E14407}" type="presOf" srcId="{B9D0D437-74F5-4992-9A92-821DF9C66694}" destId="{1323890E-7F86-49BA-968A-35E42512C40B}" srcOrd="0" destOrd="1" presId="urn:microsoft.com/office/officeart/2005/8/layout/chevron2"/>
    <dgm:cxn modelId="{1606A931-D6A2-46E6-8EC9-D156B0148AFA}" type="presOf" srcId="{2671CF26-F533-464D-B670-BC5C3774A782}" destId="{6DFDEC04-C819-4D9E-A7E8-8E197852B532}" srcOrd="0" destOrd="0" presId="urn:microsoft.com/office/officeart/2005/8/layout/chevron2"/>
    <dgm:cxn modelId="{920D8F91-2BAF-41A9-AD50-AF891FB4AE59}" srcId="{78A04902-FF91-4ADC-8E16-FDBD654362BA}" destId="{2671CF26-F533-464D-B670-BC5C3774A782}" srcOrd="0" destOrd="0" parTransId="{3C780137-7859-47D6-9D0F-7E852F8BEF16}" sibTransId="{1E75D305-F6F7-4B74-BF15-BE24CBE427BA}"/>
    <dgm:cxn modelId="{184BE5A8-0916-4425-B2B0-BB6B4A741429}" type="presOf" srcId="{B6858F8F-7B7E-4DF6-95A9-E17B245B5E74}" destId="{1323890E-7F86-49BA-968A-35E42512C40B}" srcOrd="0" destOrd="3" presId="urn:microsoft.com/office/officeart/2005/8/layout/chevron2"/>
    <dgm:cxn modelId="{0CE016B5-48A9-45CA-AB63-68E64207DF24}" srcId="{2671CF26-F533-464D-B670-BC5C3774A782}" destId="{393F395C-5FA2-4D0C-8FAB-A3E7B74C338C}" srcOrd="1" destOrd="0" parTransId="{81D67F12-28CD-425D-9A2F-FACACBE02C4E}" sibTransId="{6C1F8E71-628F-4FCE-BA97-AFA77B969017}"/>
    <dgm:cxn modelId="{2EDC34E5-46A9-4EBD-B847-43367879CF93}" srcId="{421BFAEE-9F0D-4814-BED0-E323FE54E5BF}" destId="{02479EC3-14BE-4062-A802-57D4B704C21A}" srcOrd="2" destOrd="0" parTransId="{FDE500DD-C3AE-4DDC-B55D-5516E7E88EBE}" sibTransId="{A164ACA7-F9DD-43F1-8EFC-047CAFD6AEA3}"/>
    <dgm:cxn modelId="{5ADA3EB7-DE96-4039-9759-9D23AA50DF87}" type="presOf" srcId="{DE4A09F9-078F-4BF6-B2E4-EC4D335B1F41}" destId="{81670C88-0384-4A8F-8D93-2F04B644CBE7}" srcOrd="0" destOrd="0" presId="urn:microsoft.com/office/officeart/2005/8/layout/chevron2"/>
    <dgm:cxn modelId="{6EB5B428-0516-4A63-AAC6-AED6DA555311}" type="presOf" srcId="{60DAEB5E-30E3-4710-88E3-4A0BB73A6EEC}" destId="{81670C88-0384-4A8F-8D93-2F04B644CBE7}" srcOrd="0" destOrd="3" presId="urn:microsoft.com/office/officeart/2005/8/layout/chevron2"/>
    <dgm:cxn modelId="{3163D127-684C-41F3-B661-22E79F0D2D7F}" type="presParOf" srcId="{DADFB1CB-C835-4693-8F49-DAD3CC600AFC}" destId="{F2665D44-4DE4-4BBD-BEB8-C4D07A514AF5}" srcOrd="0" destOrd="0" presId="urn:microsoft.com/office/officeart/2005/8/layout/chevron2"/>
    <dgm:cxn modelId="{49E417AD-CB94-4F8D-B1A9-045460DD63C6}" type="presParOf" srcId="{F2665D44-4DE4-4BBD-BEB8-C4D07A514AF5}" destId="{6DFDEC04-C819-4D9E-A7E8-8E197852B532}" srcOrd="0" destOrd="0" presId="urn:microsoft.com/office/officeart/2005/8/layout/chevron2"/>
    <dgm:cxn modelId="{E2FBF964-CF21-4A5A-AF5F-72954486E42B}" type="presParOf" srcId="{F2665D44-4DE4-4BBD-BEB8-C4D07A514AF5}" destId="{C9F41C0C-EDCA-41A6-8A91-00BBCC13AB77}" srcOrd="1" destOrd="0" presId="urn:microsoft.com/office/officeart/2005/8/layout/chevron2"/>
    <dgm:cxn modelId="{0FA8731B-5C12-4C57-B822-3CE0EEB400A1}" type="presParOf" srcId="{DADFB1CB-C835-4693-8F49-DAD3CC600AFC}" destId="{6948E01E-9134-4FD2-8D8F-0ED2F563D8D3}" srcOrd="1" destOrd="0" presId="urn:microsoft.com/office/officeart/2005/8/layout/chevron2"/>
    <dgm:cxn modelId="{131C5A12-6CFF-41ED-9CDE-66974CE5D669}" type="presParOf" srcId="{DADFB1CB-C835-4693-8F49-DAD3CC600AFC}" destId="{B56E1A3B-C31F-4A0F-B57B-7878AD8C9777}" srcOrd="2" destOrd="0" presId="urn:microsoft.com/office/officeart/2005/8/layout/chevron2"/>
    <dgm:cxn modelId="{A2C7D7F8-9EC5-4D7B-9B9B-D008121AF9C8}" type="presParOf" srcId="{B56E1A3B-C31F-4A0F-B57B-7878AD8C9777}" destId="{7C27FD1F-9A3A-4723-83B1-3D9F9B54E4EC}" srcOrd="0" destOrd="0" presId="urn:microsoft.com/office/officeart/2005/8/layout/chevron2"/>
    <dgm:cxn modelId="{618B76B9-1C8A-4686-987A-A2CAA2F8EC48}" type="presParOf" srcId="{B56E1A3B-C31F-4A0F-B57B-7878AD8C9777}" destId="{81670C88-0384-4A8F-8D93-2F04B644CBE7}" srcOrd="1" destOrd="0" presId="urn:microsoft.com/office/officeart/2005/8/layout/chevron2"/>
    <dgm:cxn modelId="{B2C31362-143C-445A-9D75-9FD4372A90D6}" type="presParOf" srcId="{DADFB1CB-C835-4693-8F49-DAD3CC600AFC}" destId="{EE5896C5-7F3E-4CEF-8C75-FF115909682A}" srcOrd="3" destOrd="0" presId="urn:microsoft.com/office/officeart/2005/8/layout/chevron2"/>
    <dgm:cxn modelId="{84269452-30D5-4329-A7B8-4AEB2E570767}" type="presParOf" srcId="{DADFB1CB-C835-4693-8F49-DAD3CC600AFC}" destId="{1943E580-55FD-4C42-A749-AF7C79D028E1}" srcOrd="4" destOrd="0" presId="urn:microsoft.com/office/officeart/2005/8/layout/chevron2"/>
    <dgm:cxn modelId="{57373510-5EAF-4A4A-A3FA-9A4376EE84F0}" type="presParOf" srcId="{1943E580-55FD-4C42-A749-AF7C79D028E1}" destId="{9070D0C8-9761-406D-B4FD-F946D2A1FDF1}" srcOrd="0" destOrd="0" presId="urn:microsoft.com/office/officeart/2005/8/layout/chevron2"/>
    <dgm:cxn modelId="{1A84696D-0944-4EDE-9668-874BF27507EE}" type="presParOf" srcId="{1943E580-55FD-4C42-A749-AF7C79D028E1}" destId="{1323890E-7F86-49BA-968A-35E42512C40B}"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FDEC04-C819-4D9E-A7E8-8E197852B532}">
      <dsp:nvSpPr>
        <dsp:cNvPr id="0" name=""/>
        <dsp:cNvSpPr/>
      </dsp:nvSpPr>
      <dsp:spPr>
        <a:xfrm rot="5400000">
          <a:off x="-288413" y="291364"/>
          <a:ext cx="1922757" cy="1345930"/>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fr-FR" sz="1900" kern="1200"/>
            <a:t>Inscription au local 100</a:t>
          </a:r>
        </a:p>
      </dsp:txBody>
      <dsp:txXfrm rot="-5400000">
        <a:off x="1" y="675915"/>
        <a:ext cx="1345930" cy="576827"/>
      </dsp:txXfrm>
    </dsp:sp>
    <dsp:sp modelId="{C9F41C0C-EDCA-41A6-8A91-00BBCC13AB77}">
      <dsp:nvSpPr>
        <dsp:cNvPr id="0" name=""/>
        <dsp:cNvSpPr/>
      </dsp:nvSpPr>
      <dsp:spPr>
        <a:xfrm rot="5400000">
          <a:off x="3317480" y="-1959975"/>
          <a:ext cx="1249792" cy="5192892"/>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Les agentes de bureau (AB) reccueillent les informations concernant l'adulte inscrit en remplissant le formulaire </a:t>
          </a:r>
          <a:r>
            <a:rPr lang="fr-FR" sz="1100" b="1" kern="1200"/>
            <a:t>TRANSFERT DU DOSSIER D'AIDE PARTICULIÈRE DE LA CSRS: </a:t>
          </a:r>
          <a:r>
            <a:rPr lang="fr-FR" sz="1100" b="0" kern="1200"/>
            <a:t>une feuille à école secondaire. </a:t>
          </a:r>
        </a:p>
        <a:p>
          <a:pPr marL="57150" lvl="1" indent="-57150" algn="l" defTabSz="488950">
            <a:lnSpc>
              <a:spcPct val="90000"/>
            </a:lnSpc>
            <a:spcBef>
              <a:spcPct val="0"/>
            </a:spcBef>
            <a:spcAft>
              <a:spcPct val="15000"/>
            </a:spcAft>
            <a:buChar char="••"/>
          </a:pPr>
          <a:r>
            <a:rPr lang="fr-FR" sz="1100" kern="1200">
              <a:solidFill>
                <a:sysClr val="windowText" lastClr="000000">
                  <a:hueOff val="0"/>
                  <a:satOff val="0"/>
                  <a:lumOff val="0"/>
                  <a:alphaOff val="0"/>
                </a:sysClr>
              </a:solidFill>
              <a:latin typeface="Calibri" panose="020F0502020204030204"/>
              <a:ea typeface="+mn-ea"/>
              <a:cs typeface="+mn-cs"/>
            </a:rPr>
            <a:t> Une fois par semaine, les AB envoient un courriel aux école concernés l'école concernée </a:t>
          </a:r>
          <a:r>
            <a:rPr lang="fr-FR" sz="1100" kern="1200">
              <a:solidFill>
                <a:schemeClr val="accent2">
                  <a:lumMod val="75000"/>
                </a:schemeClr>
              </a:solidFill>
              <a:latin typeface="Calibri" panose="020F0502020204030204"/>
              <a:ea typeface="+mn-ea"/>
              <a:cs typeface="+mn-cs"/>
            </a:rPr>
            <a:t>et classent la demande dans le cartable de suivi des DAP au local 100. </a:t>
          </a:r>
          <a:endParaRPr lang="fr-FR" sz="1100" b="0" kern="1200"/>
        </a:p>
      </dsp:txBody>
      <dsp:txXfrm rot="-5400000">
        <a:off x="1345930" y="72585"/>
        <a:ext cx="5131882" cy="1127772"/>
      </dsp:txXfrm>
    </dsp:sp>
    <dsp:sp modelId="{7C27FD1F-9A3A-4723-83B1-3D9F9B54E4EC}">
      <dsp:nvSpPr>
        <dsp:cNvPr id="0" name=""/>
        <dsp:cNvSpPr/>
      </dsp:nvSpPr>
      <dsp:spPr>
        <a:xfrm rot="5400000">
          <a:off x="-288413" y="2023106"/>
          <a:ext cx="1922757" cy="1345930"/>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fr-FR" sz="1900" kern="1200"/>
            <a:t>Réception du DAP</a:t>
          </a:r>
        </a:p>
      </dsp:txBody>
      <dsp:txXfrm rot="-5400000">
        <a:off x="1" y="2407657"/>
        <a:ext cx="1345930" cy="576827"/>
      </dsp:txXfrm>
    </dsp:sp>
    <dsp:sp modelId="{81670C88-0384-4A8F-8D93-2F04B644CBE7}">
      <dsp:nvSpPr>
        <dsp:cNvPr id="0" name=""/>
        <dsp:cNvSpPr/>
      </dsp:nvSpPr>
      <dsp:spPr>
        <a:xfrm rot="5400000">
          <a:off x="3317480" y="-236856"/>
          <a:ext cx="1249792" cy="5192892"/>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Le DAP est reçu au secrétariat de la direction et est acheminé à l'équipe du soutien pédagogique (SP). </a:t>
          </a:r>
        </a:p>
        <a:p>
          <a:pPr marL="57150" lvl="1" indent="-57150" algn="l" defTabSz="488950">
            <a:lnSpc>
              <a:spcPct val="90000"/>
            </a:lnSpc>
            <a:spcBef>
              <a:spcPct val="0"/>
            </a:spcBef>
            <a:spcAft>
              <a:spcPct val="15000"/>
            </a:spcAft>
            <a:buChar char="••"/>
          </a:pPr>
          <a:r>
            <a:rPr lang="fr-FR" sz="1100" kern="1200"/>
            <a:t> Un élagage est fait par le (SP), des notes confidentielles sont mises dans Tosca.net. </a:t>
          </a:r>
        </a:p>
        <a:p>
          <a:pPr marL="57150" lvl="1" indent="-57150" algn="l" defTabSz="488950">
            <a:lnSpc>
              <a:spcPct val="90000"/>
            </a:lnSpc>
            <a:spcBef>
              <a:spcPct val="0"/>
            </a:spcBef>
            <a:spcAft>
              <a:spcPct val="15000"/>
            </a:spcAft>
            <a:buChar char="••"/>
          </a:pPr>
          <a:r>
            <a:rPr lang="fr-FR" sz="1100" kern="1200">
              <a:solidFill>
                <a:schemeClr val="accent2">
                  <a:lumMod val="75000"/>
                </a:schemeClr>
              </a:solidFill>
              <a:latin typeface="Calibri" panose="020F0502020204030204"/>
              <a:ea typeface="+mn-ea"/>
              <a:cs typeface="+mn-cs"/>
            </a:rPr>
            <a:t> Le SP achemine les documents à la secrétaire de gestion qui ouvre le DAP</a:t>
          </a:r>
          <a:endParaRPr lang="fr-FR" sz="1100" kern="1200"/>
        </a:p>
        <a:p>
          <a:pPr marL="57150" lvl="1" indent="-57150" algn="l" defTabSz="488950">
            <a:lnSpc>
              <a:spcPct val="90000"/>
            </a:lnSpc>
            <a:spcBef>
              <a:spcPct val="0"/>
            </a:spcBef>
            <a:spcAft>
              <a:spcPct val="15000"/>
            </a:spcAft>
            <a:buChar char="••"/>
          </a:pPr>
          <a:r>
            <a:rPr lang="fr-FR" sz="1100" kern="1200"/>
            <a:t>  </a:t>
          </a:r>
          <a:r>
            <a:rPr lang="fr-FR" sz="1100" kern="1200">
              <a:solidFill>
                <a:sysClr val="windowText" lastClr="000000">
                  <a:hueOff val="0"/>
                  <a:satOff val="0"/>
                  <a:lumOff val="0"/>
                  <a:alphaOff val="0"/>
                </a:sysClr>
              </a:solidFill>
              <a:latin typeface="Calibri" panose="020F0502020204030204"/>
              <a:ea typeface="+mn-ea"/>
              <a:cs typeface="+mn-cs"/>
            </a:rPr>
            <a:t>La secrétaire de gestion ouvre le DAP, numérise les documents, les enregistre et les dépose sur le P et classe les classeur </a:t>
          </a:r>
          <a:r>
            <a:rPr lang="fr-FR" sz="1100" i="1" kern="1200">
              <a:solidFill>
                <a:sysClr val="windowText" lastClr="000000">
                  <a:hueOff val="0"/>
                  <a:satOff val="0"/>
                  <a:lumOff val="0"/>
                  <a:alphaOff val="0"/>
                </a:sysClr>
              </a:solidFill>
              <a:latin typeface="Calibri" panose="020F0502020204030204"/>
              <a:ea typeface="+mn-ea"/>
              <a:cs typeface="+mn-cs"/>
            </a:rPr>
            <a:t>Dossier d'aide particulière </a:t>
          </a:r>
          <a:r>
            <a:rPr lang="fr-FR" sz="1100" kern="1200">
              <a:solidFill>
                <a:sysClr val="windowText" lastClr="000000">
                  <a:hueOff val="0"/>
                  <a:satOff val="0"/>
                  <a:lumOff val="0"/>
                  <a:alphaOff val="0"/>
                </a:sysClr>
              </a:solidFill>
              <a:latin typeface="Calibri" panose="020F0502020204030204"/>
              <a:ea typeface="+mn-ea"/>
              <a:cs typeface="+mn-cs"/>
            </a:rPr>
            <a:t>à la direction. </a:t>
          </a:r>
          <a:endParaRPr lang="fr-FR" sz="1100" kern="1200"/>
        </a:p>
      </dsp:txBody>
      <dsp:txXfrm rot="-5400000">
        <a:off x="1345930" y="1795704"/>
        <a:ext cx="5131882" cy="1127772"/>
      </dsp:txXfrm>
    </dsp:sp>
    <dsp:sp modelId="{9070D0C8-9761-406D-B4FD-F946D2A1FDF1}">
      <dsp:nvSpPr>
        <dsp:cNvPr id="0" name=""/>
        <dsp:cNvSpPr/>
      </dsp:nvSpPr>
      <dsp:spPr>
        <a:xfrm rot="5400000">
          <a:off x="-288413" y="3754849"/>
          <a:ext cx="1922757" cy="1345930"/>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fr-FR" sz="1900" kern="1200"/>
            <a:t>Mesures d'adaptation </a:t>
          </a:r>
        </a:p>
      </dsp:txBody>
      <dsp:txXfrm rot="-5400000">
        <a:off x="1" y="4139400"/>
        <a:ext cx="1345930" cy="576827"/>
      </dsp:txXfrm>
    </dsp:sp>
    <dsp:sp modelId="{1323890E-7F86-49BA-968A-35E42512C40B}">
      <dsp:nvSpPr>
        <dsp:cNvPr id="0" name=""/>
        <dsp:cNvSpPr/>
      </dsp:nvSpPr>
      <dsp:spPr>
        <a:xfrm rot="5400000">
          <a:off x="3317480" y="1494885"/>
          <a:ext cx="1249792" cy="5192892"/>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 </a:t>
          </a:r>
          <a:r>
            <a:rPr lang="fr-FR" sz="900" kern="1200">
              <a:solidFill>
                <a:sysClr val="windowText" lastClr="000000">
                  <a:hueOff val="0"/>
                  <a:satOff val="0"/>
                  <a:lumOff val="0"/>
                  <a:alphaOff val="0"/>
                </a:sysClr>
              </a:solidFill>
              <a:latin typeface="Calibri" panose="020F0502020204030204"/>
              <a:ea typeface="+mn-ea"/>
              <a:cs typeface="+mn-cs"/>
            </a:rPr>
            <a:t>Un courriel est envoyé aux enseignants concernés afin de les informer des besoins particuliers de l'adulte et des mesures de soutien qu'il avait droit au secteur jeune. </a:t>
          </a:r>
          <a:endParaRPr lang="fr-FR" sz="900" kern="1200"/>
        </a:p>
        <a:p>
          <a:pPr marL="57150" lvl="1" indent="-57150" algn="l" defTabSz="400050">
            <a:lnSpc>
              <a:spcPct val="90000"/>
            </a:lnSpc>
            <a:spcBef>
              <a:spcPct val="0"/>
            </a:spcBef>
            <a:spcAft>
              <a:spcPct val="15000"/>
            </a:spcAft>
            <a:buChar char="••"/>
          </a:pPr>
          <a:r>
            <a:rPr lang="fr-FR" sz="900" kern="1200">
              <a:solidFill>
                <a:schemeClr val="accent2">
                  <a:lumMod val="75000"/>
                </a:schemeClr>
              </a:solidFill>
              <a:latin typeface="Calibri" panose="020F0502020204030204"/>
              <a:ea typeface="+mn-ea"/>
              <a:cs typeface="+mn-cs"/>
            </a:rPr>
            <a:t>Les enseignants reccueillent des informations sur l'élève, discutent des besoins en équipe-multi et le réfère au SP.</a:t>
          </a:r>
          <a:r>
            <a:rPr lang="fr-FR" sz="900" kern="1200">
              <a:solidFill>
                <a:sysClr val="windowText" lastClr="000000">
                  <a:hueOff val="0"/>
                  <a:satOff val="0"/>
                  <a:lumOff val="0"/>
                  <a:alphaOff val="0"/>
                </a:sysClr>
              </a:solidFill>
              <a:latin typeface="Calibri" panose="020F0502020204030204"/>
              <a:ea typeface="+mn-ea"/>
              <a:cs typeface="+mn-cs"/>
            </a:rPr>
            <a:t> </a:t>
          </a:r>
        </a:p>
        <a:p>
          <a:pPr marL="57150" lvl="1" indent="-57150" algn="l" defTabSz="400050">
            <a:lnSpc>
              <a:spcPct val="90000"/>
            </a:lnSpc>
            <a:spcBef>
              <a:spcPct val="0"/>
            </a:spcBef>
            <a:spcAft>
              <a:spcPct val="15000"/>
            </a:spcAft>
            <a:buChar char="••"/>
          </a:pPr>
          <a:r>
            <a:rPr lang="fr-FR" sz="900" kern="1200">
              <a:solidFill>
                <a:sysClr val="windowText" lastClr="000000">
                  <a:hueOff val="0"/>
                  <a:satOff val="0"/>
                  <a:lumOff val="0"/>
                  <a:alphaOff val="0"/>
                </a:sysClr>
              </a:solidFill>
              <a:latin typeface="Calibri" panose="020F0502020204030204"/>
              <a:ea typeface="+mn-ea"/>
              <a:cs typeface="+mn-cs"/>
            </a:rPr>
            <a:t>Le SP autorise les mesures d'adaptation selon les recommandations et les observations des enseignants. Un formulaire est complété dans Tosca.net (mesures d'adaptation version 4). Le formulaire est signé par Rachid Moussaoui et est mis au DAP. </a:t>
          </a:r>
        </a:p>
        <a:p>
          <a:pPr marL="57150" lvl="1" indent="-57150" algn="l" defTabSz="400050">
            <a:lnSpc>
              <a:spcPct val="90000"/>
            </a:lnSpc>
            <a:spcBef>
              <a:spcPct val="0"/>
            </a:spcBef>
            <a:spcAft>
              <a:spcPct val="15000"/>
            </a:spcAft>
            <a:buChar char="••"/>
          </a:pPr>
          <a:r>
            <a:rPr lang="fr-FR" sz="900" kern="1200">
              <a:solidFill>
                <a:sysClr val="windowText" lastClr="000000">
                  <a:hueOff val="0"/>
                  <a:satOff val="0"/>
                  <a:lumOff val="0"/>
                  <a:alphaOff val="0"/>
                </a:sysClr>
              </a:solidFill>
              <a:latin typeface="Calibri" panose="020F0502020204030204"/>
              <a:ea typeface="+mn-ea"/>
              <a:cs typeface="+mn-cs"/>
            </a:rPr>
            <a:t>Le SP fait </a:t>
          </a:r>
          <a:r>
            <a:rPr lang="fr-FR" sz="900" i="1" kern="1200">
              <a:solidFill>
                <a:schemeClr val="accent2">
                  <a:lumMod val="75000"/>
                </a:schemeClr>
              </a:solidFill>
              <a:latin typeface="Calibri" panose="020F0502020204030204"/>
              <a:ea typeface="+mn-ea"/>
              <a:cs typeface="+mn-cs"/>
            </a:rPr>
            <a:t>un Plan d'aide à l'apprentissage (</a:t>
          </a:r>
          <a:r>
            <a:rPr lang="fr-FR" sz="900" kern="1200">
              <a:solidFill>
                <a:sysClr val="windowText" lastClr="000000">
                  <a:hueOff val="0"/>
                  <a:satOff val="0"/>
                  <a:lumOff val="0"/>
                  <a:alphaOff val="0"/>
                </a:sysClr>
              </a:solidFill>
              <a:latin typeface="Calibri" panose="020F0502020204030204"/>
              <a:ea typeface="+mn-ea"/>
              <a:cs typeface="+mn-cs"/>
            </a:rPr>
            <a:t>PAA) attaché au formulaire de mesures d'adaptation et qui est déposé au DAP. </a:t>
          </a:r>
        </a:p>
      </dsp:txBody>
      <dsp:txXfrm rot="-5400000">
        <a:off x="1345930" y="3527445"/>
        <a:ext cx="5131882" cy="11277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9720B08F6C42BA9C3EAD037DFA3E69"/>
        <w:category>
          <w:name w:val="Général"/>
          <w:gallery w:val="placeholder"/>
        </w:category>
        <w:types>
          <w:type w:val="bbPlcHdr"/>
        </w:types>
        <w:behaviors>
          <w:behavior w:val="content"/>
        </w:behaviors>
        <w:guid w:val="{B2511F30-AF3A-4793-977E-C30A6DC741F3}"/>
      </w:docPartPr>
      <w:docPartBody>
        <w:p w:rsidR="00D867D2" w:rsidRDefault="009E66C9" w:rsidP="009E66C9">
          <w:pPr>
            <w:pStyle w:val="A59720B08F6C42BA9C3EAD037DFA3E69"/>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merigo BT">
    <w:panose1 w:val="020E070305050602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C9"/>
    <w:rsid w:val="00883BB8"/>
    <w:rsid w:val="009E66C9"/>
    <w:rsid w:val="00D867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9E66C9"/>
    <w:rPr>
      <w:color w:val="808080"/>
    </w:rPr>
  </w:style>
  <w:style w:type="paragraph" w:customStyle="1" w:styleId="A59720B08F6C42BA9C3EAD037DFA3E69">
    <w:name w:val="A59720B08F6C42BA9C3EAD037DFA3E69"/>
    <w:rsid w:val="009E6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A1331-78A0-4FAE-93F5-4398F92E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CSRS</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 élève de la CSRS</dc:creator>
  <cp:keywords/>
  <dc:description/>
  <cp:lastModifiedBy>Arel Stéphanie</cp:lastModifiedBy>
  <cp:revision>2</cp:revision>
  <cp:lastPrinted>2018-01-09T14:38:00Z</cp:lastPrinted>
  <dcterms:created xsi:type="dcterms:W3CDTF">2018-07-05T14:50:00Z</dcterms:created>
  <dcterms:modified xsi:type="dcterms:W3CDTF">2018-07-05T14:50:00Z</dcterms:modified>
</cp:coreProperties>
</file>