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683" w:rsidRPr="006248E0" w:rsidRDefault="00F26C16" w:rsidP="006248E0">
      <w:pPr>
        <w:jc w:val="center"/>
        <w:rPr>
          <w:b/>
          <w:sz w:val="52"/>
          <w:szCs w:val="52"/>
        </w:rPr>
      </w:pPr>
      <w:r w:rsidRPr="006248E0">
        <w:rPr>
          <w:b/>
          <w:sz w:val="52"/>
          <w:szCs w:val="52"/>
        </w:rPr>
        <w:t>Lavage des pinceaux</w:t>
      </w:r>
    </w:p>
    <w:p w:rsidR="00F26C16" w:rsidRDefault="00F26C16"/>
    <w:p w:rsidR="00F26C16" w:rsidRPr="006248E0" w:rsidRDefault="00F26C16" w:rsidP="006248E0">
      <w:pPr>
        <w:pStyle w:val="Paragraphedeliste"/>
        <w:numPr>
          <w:ilvl w:val="0"/>
          <w:numId w:val="1"/>
        </w:numPr>
        <w:rPr>
          <w:sz w:val="36"/>
          <w:szCs w:val="36"/>
        </w:rPr>
      </w:pPr>
      <w:r w:rsidRPr="006248E0">
        <w:rPr>
          <w:sz w:val="36"/>
          <w:szCs w:val="36"/>
        </w:rPr>
        <w:t>Bien rincer à l’eau pour enlever les surplus</w:t>
      </w:r>
      <w:r w:rsidR="006248E0">
        <w:rPr>
          <w:sz w:val="36"/>
          <w:szCs w:val="36"/>
        </w:rPr>
        <w:t>.</w:t>
      </w:r>
    </w:p>
    <w:p w:rsidR="00F26C16" w:rsidRDefault="00F26C16"/>
    <w:p w:rsidR="00F26C16" w:rsidRPr="006248E0" w:rsidRDefault="00F26C16" w:rsidP="006248E0">
      <w:pPr>
        <w:pStyle w:val="Paragraphedeliste"/>
        <w:numPr>
          <w:ilvl w:val="0"/>
          <w:numId w:val="1"/>
        </w:numPr>
        <w:rPr>
          <w:sz w:val="36"/>
          <w:szCs w:val="36"/>
        </w:rPr>
      </w:pPr>
      <w:r w:rsidRPr="006248E0">
        <w:rPr>
          <w:sz w:val="36"/>
          <w:szCs w:val="36"/>
        </w:rPr>
        <w:t>À l’aide du savon de ménage, bien brosser à l’intérieur de la paume</w:t>
      </w:r>
      <w:r w:rsidR="006248E0">
        <w:rPr>
          <w:sz w:val="36"/>
          <w:szCs w:val="36"/>
        </w:rPr>
        <w:t>.</w:t>
      </w:r>
    </w:p>
    <w:p w:rsidR="00F26C16" w:rsidRDefault="00F26C16" w:rsidP="00F26C16">
      <w:pPr>
        <w:jc w:val="center"/>
      </w:pPr>
      <w:r>
        <w:rPr>
          <w:noProof/>
        </w:rPr>
        <w:drawing>
          <wp:inline distT="0" distB="0" distL="0" distR="0">
            <wp:extent cx="4038600" cy="2277250"/>
            <wp:effectExtent l="0" t="0" r="0" b="8890"/>
            <wp:docPr id="2" name="Image 2" descr="https://www.africatopsuccess.com/wp-content/uploads/2018/05/pinceaux-de-maquillage-comment-les-netto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africatopsuccess.com/wp-content/uploads/2018/05/pinceaux-de-maquillage-comment-les-nettoye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298" cy="2293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8E0" w:rsidRPr="006248E0" w:rsidRDefault="00F26C16" w:rsidP="006248E0">
      <w:pPr>
        <w:pStyle w:val="Paragraphedeliste"/>
        <w:numPr>
          <w:ilvl w:val="0"/>
          <w:numId w:val="1"/>
        </w:numPr>
        <w:rPr>
          <w:sz w:val="36"/>
          <w:szCs w:val="36"/>
        </w:rPr>
      </w:pPr>
      <w:r w:rsidRPr="006248E0">
        <w:rPr>
          <w:sz w:val="36"/>
          <w:szCs w:val="36"/>
        </w:rPr>
        <w:t>Bien rincer sous l’eau</w:t>
      </w:r>
      <w:r w:rsidR="006248E0" w:rsidRPr="006248E0">
        <w:rPr>
          <w:sz w:val="36"/>
          <w:szCs w:val="36"/>
        </w:rPr>
        <w:t>, agiter vigoureusement vers le bas pour bien égoutt</w:t>
      </w:r>
      <w:r w:rsidR="006248E0">
        <w:rPr>
          <w:sz w:val="36"/>
          <w:szCs w:val="36"/>
        </w:rPr>
        <w:t>er.</w:t>
      </w:r>
    </w:p>
    <w:p w:rsidR="00F26C16" w:rsidRDefault="00F26C16"/>
    <w:p w:rsidR="00F26C16" w:rsidRPr="006248E0" w:rsidRDefault="00F26C16" w:rsidP="006248E0">
      <w:pPr>
        <w:pStyle w:val="Paragraphedeliste"/>
        <w:numPr>
          <w:ilvl w:val="0"/>
          <w:numId w:val="1"/>
        </w:numPr>
        <w:rPr>
          <w:sz w:val="36"/>
          <w:szCs w:val="36"/>
        </w:rPr>
      </w:pPr>
      <w:r w:rsidRPr="006248E0">
        <w:rPr>
          <w:sz w:val="36"/>
          <w:szCs w:val="36"/>
        </w:rPr>
        <w:t>Redonner la forme aux poils à l’aide du savon avec le bout des doigts</w:t>
      </w:r>
      <w:r w:rsidR="006248E0">
        <w:rPr>
          <w:sz w:val="36"/>
          <w:szCs w:val="36"/>
        </w:rPr>
        <w:t>.</w:t>
      </w:r>
    </w:p>
    <w:p w:rsidR="00F26C16" w:rsidRDefault="006248E0" w:rsidP="006248E0">
      <w:pPr>
        <w:jc w:val="center"/>
      </w:pPr>
      <w:r>
        <w:rPr>
          <w:noProof/>
        </w:rPr>
        <w:drawing>
          <wp:inline distT="0" distB="0" distL="0" distR="0">
            <wp:extent cx="4465320" cy="1834947"/>
            <wp:effectExtent l="0" t="0" r="0" b="0"/>
            <wp:docPr id="3" name="Image 3" descr="http://www.cours-de-peinture.net/wp-content/uploads/2018/03/nettoyage-de-pinceau-peinture-acrylique-avec-de-eau-ti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ours-de-peinture.net/wp-content/uploads/2018/03/nettoyage-de-pinceau-peinture-acrylique-avec-de-eau-tied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760" cy="184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248E0" w:rsidRDefault="006248E0" w:rsidP="006248E0">
      <w:pPr>
        <w:jc w:val="center"/>
      </w:pPr>
    </w:p>
    <w:p w:rsidR="006248E0" w:rsidRPr="006248E0" w:rsidRDefault="006248E0" w:rsidP="006248E0">
      <w:pPr>
        <w:pStyle w:val="Paragraphedeliste"/>
        <w:numPr>
          <w:ilvl w:val="0"/>
          <w:numId w:val="1"/>
        </w:numPr>
        <w:rPr>
          <w:sz w:val="36"/>
          <w:szCs w:val="36"/>
        </w:rPr>
      </w:pPr>
      <w:r w:rsidRPr="006248E0">
        <w:rPr>
          <w:sz w:val="36"/>
          <w:szCs w:val="36"/>
        </w:rPr>
        <w:t>Faire sécher debout, les poils vers le haut</w:t>
      </w:r>
      <w:r>
        <w:rPr>
          <w:sz w:val="36"/>
          <w:szCs w:val="36"/>
        </w:rPr>
        <w:t>.</w:t>
      </w:r>
    </w:p>
    <w:sectPr w:rsidR="006248E0" w:rsidRPr="006248E0" w:rsidSect="006248E0">
      <w:pgSz w:w="12240" w:h="15840"/>
      <w:pgMar w:top="709" w:right="90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8E0" w:rsidRDefault="006248E0" w:rsidP="006248E0">
      <w:pPr>
        <w:spacing w:after="0" w:line="240" w:lineRule="auto"/>
      </w:pPr>
      <w:r>
        <w:separator/>
      </w:r>
    </w:p>
  </w:endnote>
  <w:endnote w:type="continuationSeparator" w:id="0">
    <w:p w:rsidR="006248E0" w:rsidRDefault="006248E0" w:rsidP="00624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8E0" w:rsidRDefault="006248E0" w:rsidP="006248E0">
      <w:pPr>
        <w:spacing w:after="0" w:line="240" w:lineRule="auto"/>
      </w:pPr>
      <w:r>
        <w:separator/>
      </w:r>
    </w:p>
  </w:footnote>
  <w:footnote w:type="continuationSeparator" w:id="0">
    <w:p w:rsidR="006248E0" w:rsidRDefault="006248E0" w:rsidP="006248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D4885"/>
    <w:multiLevelType w:val="hybridMultilevel"/>
    <w:tmpl w:val="BD8C498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170EF"/>
    <w:multiLevelType w:val="hybridMultilevel"/>
    <w:tmpl w:val="85F22C3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E3CDE"/>
    <w:multiLevelType w:val="hybridMultilevel"/>
    <w:tmpl w:val="7D48A0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240F"/>
    <w:multiLevelType w:val="hybridMultilevel"/>
    <w:tmpl w:val="098221A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2625E"/>
    <w:multiLevelType w:val="hybridMultilevel"/>
    <w:tmpl w:val="98208F6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C16"/>
    <w:rsid w:val="00491683"/>
    <w:rsid w:val="006248E0"/>
    <w:rsid w:val="00F2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771BF"/>
  <w15:chartTrackingRefBased/>
  <w15:docId w15:val="{14B5E0CA-C894-4F0C-A3FB-E94D8AFB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48E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248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48E0"/>
  </w:style>
  <w:style w:type="paragraph" w:styleId="Pieddepage">
    <w:name w:val="footer"/>
    <w:basedOn w:val="Normal"/>
    <w:link w:val="PieddepageCar"/>
    <w:uiPriority w:val="99"/>
    <w:unhideWhenUsed/>
    <w:rsid w:val="006248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4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Bérubé</dc:creator>
  <cp:keywords/>
  <dc:description/>
  <cp:lastModifiedBy>Mathieu Bérubé</cp:lastModifiedBy>
  <cp:revision>1</cp:revision>
  <dcterms:created xsi:type="dcterms:W3CDTF">2018-09-23T14:17:00Z</dcterms:created>
  <dcterms:modified xsi:type="dcterms:W3CDTF">2018-09-23T14:43:00Z</dcterms:modified>
</cp:coreProperties>
</file>