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X="-30" w:tblpY="983"/>
        <w:tblW w:w="23072" w:type="dxa"/>
        <w:tblLayout w:type="fixed"/>
        <w:tblLook w:val="04A0" w:firstRow="1" w:lastRow="0" w:firstColumn="1" w:lastColumn="0" w:noHBand="0" w:noVBand="1"/>
      </w:tblPr>
      <w:tblGrid>
        <w:gridCol w:w="675"/>
        <w:gridCol w:w="284"/>
        <w:gridCol w:w="3210"/>
        <w:gridCol w:w="1508"/>
        <w:gridCol w:w="262"/>
        <w:gridCol w:w="281"/>
        <w:gridCol w:w="262"/>
        <w:gridCol w:w="430"/>
        <w:gridCol w:w="284"/>
        <w:gridCol w:w="567"/>
        <w:gridCol w:w="425"/>
        <w:gridCol w:w="284"/>
        <w:gridCol w:w="425"/>
        <w:gridCol w:w="709"/>
        <w:gridCol w:w="567"/>
        <w:gridCol w:w="1417"/>
        <w:gridCol w:w="711"/>
        <w:gridCol w:w="336"/>
        <w:gridCol w:w="299"/>
        <w:gridCol w:w="355"/>
        <w:gridCol w:w="505"/>
        <w:gridCol w:w="542"/>
        <w:gridCol w:w="505"/>
        <w:gridCol w:w="716"/>
        <w:gridCol w:w="425"/>
        <w:gridCol w:w="567"/>
        <w:gridCol w:w="567"/>
        <w:gridCol w:w="567"/>
        <w:gridCol w:w="567"/>
        <w:gridCol w:w="534"/>
        <w:gridCol w:w="4286"/>
      </w:tblGrid>
      <w:tr w:rsidR="0091614A" w:rsidRPr="003B05AC" w14:paraId="25A1852F" w14:textId="77777777" w:rsidTr="001D137C">
        <w:trPr>
          <w:trHeight w:val="398"/>
        </w:trPr>
        <w:tc>
          <w:tcPr>
            <w:tcW w:w="4169" w:type="dxa"/>
            <w:gridSpan w:val="3"/>
            <w:tcBorders>
              <w:top w:val="single" w:sz="12" w:space="0" w:color="auto"/>
              <w:left w:val="single" w:sz="36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252BADA2" w14:textId="77777777" w:rsidR="0091614A" w:rsidRPr="003B05AC" w:rsidRDefault="0091614A" w:rsidP="00322E34">
            <w:pPr>
              <w:spacing w:before="240" w:line="480" w:lineRule="auto"/>
              <w:contextualSpacing/>
              <w:jc w:val="center"/>
              <w:rPr>
                <w:b/>
                <w:color w:val="FFFFFF" w:themeColor="background1"/>
              </w:rPr>
            </w:pPr>
            <w:r w:rsidRPr="003B05AC">
              <w:rPr>
                <w:b/>
                <w:color w:val="FFFFFF" w:themeColor="background1"/>
                <w:sz w:val="24"/>
              </w:rPr>
              <w:t>ÉCHELLE D’APPRÉCIATION</w:t>
            </w:r>
            <w:bookmarkStart w:id="0" w:name="_GoBack"/>
            <w:bookmarkEnd w:id="0"/>
          </w:p>
        </w:tc>
        <w:tc>
          <w:tcPr>
            <w:tcW w:w="14617" w:type="dxa"/>
            <w:gridSpan w:val="2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000000" w:themeFill="text1"/>
          </w:tcPr>
          <w:p w14:paraId="17B0DC8C" w14:textId="77777777" w:rsidR="0091614A" w:rsidRPr="0091614A" w:rsidRDefault="0091614A" w:rsidP="00322E34">
            <w:pPr>
              <w:contextualSpacing/>
              <w:rPr>
                <w:b/>
                <w:color w:val="FFFFFF" w:themeColor="background1"/>
                <w:sz w:val="32"/>
              </w:rPr>
            </w:pPr>
            <w:r w:rsidRPr="0091614A">
              <w:rPr>
                <w:b/>
                <w:color w:val="FFFFFF" w:themeColor="background1"/>
                <w:sz w:val="32"/>
              </w:rPr>
              <w:t>CONSIGNATION DES DONNÉES RELATIVES AU DÉVELOPPEMENT DES COMPÉTENCES EN MATHÉMATIQUE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right w:val="single" w:sz="36" w:space="0" w:color="auto"/>
            </w:tcBorders>
            <w:shd w:val="clear" w:color="auto" w:fill="000000" w:themeFill="text1"/>
            <w:vAlign w:val="center"/>
          </w:tcPr>
          <w:p w14:paraId="77099F47" w14:textId="77777777" w:rsidR="0091614A" w:rsidRDefault="0091614A" w:rsidP="001D137C">
            <w:pPr>
              <w:contextualSpacing/>
              <w:rPr>
                <w:b/>
                <w:color w:val="FFFFFF" w:themeColor="background1"/>
                <w:sz w:val="28"/>
              </w:rPr>
            </w:pPr>
          </w:p>
          <w:p w14:paraId="47305E61" w14:textId="77777777" w:rsidR="0091614A" w:rsidRPr="003B05AC" w:rsidRDefault="0091614A" w:rsidP="00322E34">
            <w:pPr>
              <w:contextualSpacing/>
              <w:rPr>
                <w:b/>
                <w:color w:val="FFFFFF" w:themeColor="background1"/>
              </w:rPr>
            </w:pPr>
          </w:p>
        </w:tc>
      </w:tr>
      <w:tr w:rsidR="00322E34" w:rsidRPr="003B05AC" w14:paraId="7FA3BFC0" w14:textId="77777777" w:rsidTr="00322E34">
        <w:trPr>
          <w:trHeight w:val="506"/>
        </w:trPr>
        <w:tc>
          <w:tcPr>
            <w:tcW w:w="959" w:type="dxa"/>
            <w:gridSpan w:val="2"/>
            <w:tcBorders>
              <w:left w:val="single" w:sz="36" w:space="0" w:color="auto"/>
              <w:right w:val="single" w:sz="18" w:space="0" w:color="92D050"/>
            </w:tcBorders>
            <w:shd w:val="clear" w:color="auto" w:fill="92D050"/>
            <w:vAlign w:val="center"/>
          </w:tcPr>
          <w:p w14:paraId="407F1CAA" w14:textId="77777777" w:rsidR="00322E34" w:rsidRPr="00625C44" w:rsidRDefault="00322E34" w:rsidP="00322E34">
            <w:pPr>
              <w:contextualSpacing/>
              <w:jc w:val="center"/>
              <w:rPr>
                <w:b/>
                <w:sz w:val="36"/>
              </w:rPr>
            </w:pPr>
            <w:r w:rsidRPr="00625C44">
              <w:rPr>
                <w:b/>
                <w:sz w:val="36"/>
              </w:rPr>
              <w:t>+</w:t>
            </w:r>
          </w:p>
        </w:tc>
        <w:tc>
          <w:tcPr>
            <w:tcW w:w="3210" w:type="dxa"/>
            <w:tcBorders>
              <w:left w:val="single" w:sz="18" w:space="0" w:color="92D050"/>
              <w:right w:val="single" w:sz="36" w:space="0" w:color="auto"/>
            </w:tcBorders>
            <w:shd w:val="clear" w:color="auto" w:fill="92D050"/>
            <w:vAlign w:val="center"/>
          </w:tcPr>
          <w:p w14:paraId="677B6F43" w14:textId="77777777" w:rsidR="00322E34" w:rsidRPr="00DD369D" w:rsidRDefault="00322E34" w:rsidP="00322E34">
            <w:pPr>
              <w:contextualSpacing/>
              <w:rPr>
                <w:b/>
              </w:rPr>
            </w:pPr>
            <w:r>
              <w:rPr>
                <w:b/>
              </w:rPr>
              <w:t>De façon autonome</w:t>
            </w:r>
          </w:p>
        </w:tc>
        <w:tc>
          <w:tcPr>
            <w:tcW w:w="1508" w:type="dxa"/>
            <w:vMerge w:val="restart"/>
            <w:tcBorders>
              <w:left w:val="single" w:sz="36" w:space="0" w:color="auto"/>
              <w:right w:val="single" w:sz="36" w:space="0" w:color="auto"/>
            </w:tcBorders>
            <w:shd w:val="clear" w:color="auto" w:fill="DDD9C3" w:themeFill="background2" w:themeFillShade="E6"/>
            <w:vAlign w:val="center"/>
          </w:tcPr>
          <w:p w14:paraId="05683E73" w14:textId="77777777" w:rsidR="00322E34" w:rsidRPr="0091614A" w:rsidRDefault="00322E34" w:rsidP="00322E34">
            <w:pPr>
              <w:contextualSpacing/>
              <w:jc w:val="center"/>
              <w:rPr>
                <w:b/>
                <w:spacing w:val="-18"/>
                <w:sz w:val="24"/>
                <w:szCs w:val="20"/>
              </w:rPr>
            </w:pPr>
            <w:r w:rsidRPr="0091614A">
              <w:rPr>
                <w:b/>
                <w:sz w:val="24"/>
              </w:rPr>
              <w:t>Motivation et Engagement</w:t>
            </w:r>
          </w:p>
        </w:tc>
        <w:tc>
          <w:tcPr>
            <w:tcW w:w="2086" w:type="dxa"/>
            <w:gridSpan w:val="6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B3084D7" w14:textId="77777777" w:rsidR="00322E34" w:rsidRPr="0091614A" w:rsidRDefault="00322E34" w:rsidP="00322E34">
            <w:pPr>
              <w:contextualSpacing/>
              <w:jc w:val="center"/>
              <w:rPr>
                <w:b/>
                <w:spacing w:val="-18"/>
                <w:sz w:val="28"/>
                <w:szCs w:val="28"/>
              </w:rPr>
            </w:pPr>
            <w:r w:rsidRPr="0091614A">
              <w:rPr>
                <w:b/>
                <w:spacing w:val="-18"/>
                <w:sz w:val="28"/>
                <w:szCs w:val="28"/>
              </w:rPr>
              <w:t>Compréhension</w:t>
            </w:r>
          </w:p>
        </w:tc>
        <w:tc>
          <w:tcPr>
            <w:tcW w:w="2410" w:type="dxa"/>
            <w:gridSpan w:val="5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5F64F562" w14:textId="77777777" w:rsidR="00322E34" w:rsidRPr="0091614A" w:rsidRDefault="00322E34" w:rsidP="00322E3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1614A">
              <w:rPr>
                <w:b/>
                <w:sz w:val="28"/>
                <w:szCs w:val="28"/>
              </w:rPr>
              <w:t>Planification</w:t>
            </w:r>
          </w:p>
        </w:tc>
        <w:tc>
          <w:tcPr>
            <w:tcW w:w="1417" w:type="dxa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3F26A32B" w14:textId="77777777" w:rsidR="00322E34" w:rsidRPr="0091614A" w:rsidRDefault="00322E34" w:rsidP="00322E3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1614A">
              <w:rPr>
                <w:b/>
                <w:sz w:val="28"/>
                <w:szCs w:val="28"/>
              </w:rPr>
              <w:t>Exécution</w:t>
            </w:r>
          </w:p>
        </w:tc>
        <w:tc>
          <w:tcPr>
            <w:tcW w:w="1701" w:type="dxa"/>
            <w:gridSpan w:val="4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484E780B" w14:textId="77777777" w:rsidR="00322E34" w:rsidRPr="0091614A" w:rsidRDefault="00322E34" w:rsidP="00322E3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1614A">
              <w:rPr>
                <w:b/>
                <w:sz w:val="28"/>
                <w:szCs w:val="28"/>
              </w:rPr>
              <w:t>Réflexion</w:t>
            </w:r>
          </w:p>
        </w:tc>
        <w:tc>
          <w:tcPr>
            <w:tcW w:w="2268" w:type="dxa"/>
            <w:gridSpan w:val="4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14:paraId="05602C85" w14:textId="77777777" w:rsidR="00322E34" w:rsidRPr="0091614A" w:rsidRDefault="00322E34" w:rsidP="00322E34">
            <w:pPr>
              <w:contextualSpacing/>
              <w:jc w:val="center"/>
              <w:rPr>
                <w:b/>
                <w:spacing w:val="-18"/>
                <w:sz w:val="28"/>
                <w:szCs w:val="28"/>
              </w:rPr>
            </w:pPr>
            <w:r w:rsidRPr="0091614A">
              <w:rPr>
                <w:b/>
                <w:spacing w:val="-18"/>
                <w:sz w:val="28"/>
                <w:szCs w:val="28"/>
              </w:rPr>
              <w:t>Communication</w:t>
            </w:r>
          </w:p>
        </w:tc>
        <w:tc>
          <w:tcPr>
            <w:tcW w:w="2693" w:type="dxa"/>
            <w:gridSpan w:val="5"/>
            <w:vMerge w:val="restart"/>
            <w:tcBorders>
              <w:left w:val="single" w:sz="36" w:space="0" w:color="auto"/>
              <w:right w:val="single" w:sz="36" w:space="0" w:color="auto"/>
            </w:tcBorders>
            <w:shd w:val="clear" w:color="auto" w:fill="DDD9C3" w:themeFill="background2" w:themeFillShade="E6"/>
            <w:vAlign w:val="center"/>
          </w:tcPr>
          <w:p w14:paraId="55989AB8" w14:textId="77777777" w:rsidR="00322E34" w:rsidRPr="0091614A" w:rsidRDefault="00322E34" w:rsidP="00322E34">
            <w:pPr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91614A">
              <w:rPr>
                <w:b/>
                <w:color w:val="auto"/>
                <w:sz w:val="28"/>
                <w:szCs w:val="28"/>
              </w:rPr>
              <w:t>Préalables</w:t>
            </w:r>
          </w:p>
        </w:tc>
        <w:tc>
          <w:tcPr>
            <w:tcW w:w="4820" w:type="dxa"/>
            <w:gridSpan w:val="2"/>
            <w:vMerge w:val="restart"/>
            <w:tcBorders>
              <w:left w:val="single" w:sz="36" w:space="0" w:color="auto"/>
              <w:right w:val="single" w:sz="36" w:space="0" w:color="auto"/>
            </w:tcBorders>
            <w:shd w:val="clear" w:color="auto" w:fill="FFFFFF" w:themeFill="background1"/>
            <w:vAlign w:val="center"/>
          </w:tcPr>
          <w:p w14:paraId="5A746BB8" w14:textId="77777777" w:rsidR="00322E34" w:rsidRDefault="00322E34" w:rsidP="00322E34">
            <w:pPr>
              <w:contextualSpacing/>
              <w:rPr>
                <w:b/>
              </w:rPr>
            </w:pPr>
          </w:p>
          <w:p w14:paraId="3F555ABE" w14:textId="77777777" w:rsidR="00322E34" w:rsidRDefault="00322E34" w:rsidP="00322E34">
            <w:pPr>
              <w:contextualSpacing/>
              <w:rPr>
                <w:b/>
              </w:rPr>
            </w:pPr>
          </w:p>
          <w:p w14:paraId="48871040" w14:textId="77777777" w:rsidR="00322E34" w:rsidRDefault="00322E34" w:rsidP="00322E34">
            <w:pPr>
              <w:contextualSpacing/>
              <w:rPr>
                <w:b/>
              </w:rPr>
            </w:pPr>
          </w:p>
          <w:p w14:paraId="0087504E" w14:textId="77777777" w:rsidR="00322E34" w:rsidRDefault="00322E34" w:rsidP="00322E34">
            <w:pPr>
              <w:contextualSpacing/>
              <w:rPr>
                <w:b/>
              </w:rPr>
            </w:pPr>
          </w:p>
          <w:p w14:paraId="622066C6" w14:textId="77777777" w:rsidR="00322E34" w:rsidRDefault="00322E34" w:rsidP="00322E34">
            <w:pPr>
              <w:contextualSpacing/>
              <w:rPr>
                <w:b/>
              </w:rPr>
            </w:pPr>
          </w:p>
          <w:p w14:paraId="10139ABE" w14:textId="77777777" w:rsidR="00322E34" w:rsidRDefault="00322E34" w:rsidP="00322E34">
            <w:pPr>
              <w:contextualSpacing/>
              <w:rPr>
                <w:b/>
              </w:rPr>
            </w:pPr>
          </w:p>
          <w:p w14:paraId="5B241DAC" w14:textId="77777777" w:rsidR="00322E34" w:rsidRDefault="00322E34" w:rsidP="00322E34">
            <w:pPr>
              <w:contextualSpacing/>
              <w:rPr>
                <w:b/>
              </w:rPr>
            </w:pPr>
          </w:p>
          <w:p w14:paraId="13934799" w14:textId="77777777" w:rsidR="00322E34" w:rsidRDefault="00322E34" w:rsidP="00322E34">
            <w:pPr>
              <w:contextualSpacing/>
              <w:rPr>
                <w:b/>
              </w:rPr>
            </w:pPr>
          </w:p>
          <w:p w14:paraId="142E7294" w14:textId="77777777" w:rsidR="00322E34" w:rsidRDefault="00322E34" w:rsidP="00322E34">
            <w:pPr>
              <w:contextualSpacing/>
              <w:rPr>
                <w:b/>
              </w:rPr>
            </w:pPr>
          </w:p>
          <w:p w14:paraId="54EE61DE" w14:textId="77777777" w:rsidR="00322E34" w:rsidRDefault="00322E34" w:rsidP="00322E34">
            <w:pPr>
              <w:contextualSpacing/>
              <w:rPr>
                <w:b/>
              </w:rPr>
            </w:pPr>
          </w:p>
          <w:p w14:paraId="582D7423" w14:textId="77777777" w:rsidR="00322E34" w:rsidRDefault="00322E34" w:rsidP="00322E34">
            <w:pPr>
              <w:contextualSpacing/>
              <w:rPr>
                <w:b/>
              </w:rPr>
            </w:pPr>
          </w:p>
          <w:p w14:paraId="62CD5188" w14:textId="77777777" w:rsidR="00322E34" w:rsidRDefault="00322E34" w:rsidP="00322E34">
            <w:pPr>
              <w:contextualSpacing/>
              <w:rPr>
                <w:b/>
              </w:rPr>
            </w:pPr>
          </w:p>
          <w:p w14:paraId="79BDC10B" w14:textId="77777777" w:rsidR="00322E34" w:rsidRPr="0091614A" w:rsidRDefault="00322E34" w:rsidP="00322E34">
            <w:pPr>
              <w:contextualSpacing/>
              <w:rPr>
                <w:b/>
                <w:color w:val="auto"/>
              </w:rPr>
            </w:pPr>
            <w:r w:rsidRPr="0091614A">
              <w:rPr>
                <w:b/>
              </w:rPr>
              <w:t>Hypothèses pour l’élève :</w:t>
            </w:r>
          </w:p>
        </w:tc>
      </w:tr>
      <w:tr w:rsidR="00FB3D4D" w:rsidRPr="003B05AC" w14:paraId="0E11D32F" w14:textId="77777777" w:rsidTr="00322E34">
        <w:trPr>
          <w:trHeight w:val="515"/>
        </w:trPr>
        <w:tc>
          <w:tcPr>
            <w:tcW w:w="959" w:type="dxa"/>
            <w:gridSpan w:val="2"/>
            <w:tcBorders>
              <w:top w:val="single" w:sz="18" w:space="0" w:color="92D050"/>
              <w:left w:val="single" w:sz="36" w:space="0" w:color="auto"/>
              <w:bottom w:val="single" w:sz="18" w:space="0" w:color="FF0000"/>
              <w:right w:val="single" w:sz="18" w:space="0" w:color="FFFF00"/>
              <w:tr2bl w:val="single" w:sz="18" w:space="0" w:color="FFFF00"/>
            </w:tcBorders>
            <w:shd w:val="clear" w:color="auto" w:fill="FFFF00"/>
            <w:vAlign w:val="center"/>
          </w:tcPr>
          <w:p w14:paraId="48001339" w14:textId="77777777" w:rsidR="00FB3D4D" w:rsidRPr="00625C44" w:rsidRDefault="00FB3D4D" w:rsidP="00322E34">
            <w:pPr>
              <w:contextualSpacing/>
              <w:jc w:val="center"/>
              <w:rPr>
                <w:b/>
                <w:sz w:val="36"/>
              </w:rPr>
            </w:pPr>
            <w:r w:rsidRPr="00625C44">
              <w:rPr>
                <w:b/>
                <w:sz w:val="36"/>
              </w:rPr>
              <w:t xml:space="preserve">+ </w:t>
            </w:r>
            <w:r w:rsidR="00625C44">
              <w:rPr>
                <w:b/>
                <w:sz w:val="36"/>
              </w:rPr>
              <w:t>-</w:t>
            </w:r>
          </w:p>
        </w:tc>
        <w:tc>
          <w:tcPr>
            <w:tcW w:w="3210" w:type="dxa"/>
            <w:tcBorders>
              <w:top w:val="single" w:sz="18" w:space="0" w:color="92D050"/>
              <w:left w:val="single" w:sz="18" w:space="0" w:color="FFFF00"/>
              <w:bottom w:val="single" w:sz="18" w:space="0" w:color="FF0000"/>
              <w:right w:val="single" w:sz="36" w:space="0" w:color="auto"/>
            </w:tcBorders>
            <w:shd w:val="clear" w:color="auto" w:fill="FFFF00"/>
            <w:vAlign w:val="center"/>
          </w:tcPr>
          <w:p w14:paraId="45EE4FE4" w14:textId="77777777" w:rsidR="00FB3D4D" w:rsidRPr="00DD369D" w:rsidRDefault="00FB3D4D" w:rsidP="00322E34">
            <w:pPr>
              <w:contextualSpacing/>
              <w:rPr>
                <w:b/>
              </w:rPr>
            </w:pPr>
            <w:r>
              <w:rPr>
                <w:b/>
              </w:rPr>
              <w:t>Avec rappel</w:t>
            </w:r>
          </w:p>
        </w:tc>
        <w:tc>
          <w:tcPr>
            <w:tcW w:w="1508" w:type="dxa"/>
            <w:vMerge/>
            <w:tcBorders>
              <w:left w:val="single" w:sz="36" w:space="0" w:color="auto"/>
              <w:bottom w:val="single" w:sz="18" w:space="0" w:color="DDD9C3" w:themeColor="background2" w:themeShade="E6"/>
              <w:right w:val="single" w:sz="36" w:space="0" w:color="auto"/>
            </w:tcBorders>
            <w:shd w:val="clear" w:color="auto" w:fill="DDD9C3" w:themeFill="background2" w:themeFillShade="E6"/>
            <w:vAlign w:val="center"/>
          </w:tcPr>
          <w:p w14:paraId="627BC407" w14:textId="77777777" w:rsidR="00FB3D4D" w:rsidRPr="003B05AC" w:rsidRDefault="00FB3D4D" w:rsidP="00322E34">
            <w:pPr>
              <w:contextualSpacing/>
              <w:jc w:val="center"/>
            </w:pPr>
          </w:p>
        </w:tc>
        <w:tc>
          <w:tcPr>
            <w:tcW w:w="2086" w:type="dxa"/>
            <w:gridSpan w:val="6"/>
            <w:vMerge/>
            <w:tcBorders>
              <w:left w:val="single" w:sz="36" w:space="0" w:color="auto"/>
              <w:bottom w:val="dotted" w:sz="4" w:space="0" w:color="FFFFFF" w:themeColor="background1"/>
              <w:right w:val="single" w:sz="36" w:space="0" w:color="auto"/>
            </w:tcBorders>
            <w:vAlign w:val="center"/>
          </w:tcPr>
          <w:p w14:paraId="411C3774" w14:textId="77777777" w:rsidR="00FB3D4D" w:rsidRPr="003B05AC" w:rsidRDefault="00FB3D4D" w:rsidP="00322E34">
            <w:pPr>
              <w:contextualSpacing/>
              <w:jc w:val="center"/>
            </w:pPr>
          </w:p>
        </w:tc>
        <w:tc>
          <w:tcPr>
            <w:tcW w:w="2410" w:type="dxa"/>
            <w:gridSpan w:val="5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14:paraId="72884118" w14:textId="77777777" w:rsidR="00FB3D4D" w:rsidRPr="003B05AC" w:rsidRDefault="00FB3D4D" w:rsidP="00322E34">
            <w:pPr>
              <w:contextualSpacing/>
              <w:jc w:val="center"/>
            </w:pPr>
          </w:p>
        </w:tc>
        <w:tc>
          <w:tcPr>
            <w:tcW w:w="1417" w:type="dxa"/>
            <w:vMerge/>
            <w:tcBorders>
              <w:left w:val="single" w:sz="36" w:space="0" w:color="auto"/>
              <w:bottom w:val="dotted" w:sz="4" w:space="0" w:color="FFFFFF" w:themeColor="background1"/>
              <w:right w:val="single" w:sz="36" w:space="0" w:color="auto"/>
            </w:tcBorders>
            <w:vAlign w:val="center"/>
          </w:tcPr>
          <w:p w14:paraId="70361B65" w14:textId="77777777" w:rsidR="00FB3D4D" w:rsidRPr="003B05AC" w:rsidRDefault="00FB3D4D" w:rsidP="00322E34">
            <w:pPr>
              <w:contextualSpacing/>
              <w:jc w:val="center"/>
            </w:pPr>
          </w:p>
        </w:tc>
        <w:tc>
          <w:tcPr>
            <w:tcW w:w="1701" w:type="dxa"/>
            <w:gridSpan w:val="4"/>
            <w:vMerge/>
            <w:tcBorders>
              <w:left w:val="single" w:sz="36" w:space="0" w:color="auto"/>
              <w:bottom w:val="dotted" w:sz="4" w:space="0" w:color="FFFFFF" w:themeColor="background1"/>
              <w:right w:val="single" w:sz="36" w:space="0" w:color="auto"/>
            </w:tcBorders>
            <w:vAlign w:val="center"/>
          </w:tcPr>
          <w:p w14:paraId="66C5DE43" w14:textId="77777777" w:rsidR="00FB3D4D" w:rsidRPr="003B05AC" w:rsidRDefault="00FB3D4D" w:rsidP="00322E34">
            <w:pPr>
              <w:contextualSpacing/>
              <w:jc w:val="center"/>
            </w:pPr>
          </w:p>
        </w:tc>
        <w:tc>
          <w:tcPr>
            <w:tcW w:w="2268" w:type="dxa"/>
            <w:gridSpan w:val="4"/>
            <w:vMerge/>
            <w:tcBorders>
              <w:left w:val="single" w:sz="36" w:space="0" w:color="auto"/>
              <w:bottom w:val="dotted" w:sz="4" w:space="0" w:color="FFFFFF" w:themeColor="background1"/>
              <w:right w:val="single" w:sz="36" w:space="0" w:color="auto"/>
            </w:tcBorders>
            <w:vAlign w:val="center"/>
          </w:tcPr>
          <w:p w14:paraId="4FEC91D2" w14:textId="77777777" w:rsidR="00FB3D4D" w:rsidRPr="003B05AC" w:rsidRDefault="00FB3D4D" w:rsidP="00322E34">
            <w:pPr>
              <w:contextualSpacing/>
              <w:jc w:val="center"/>
            </w:pPr>
          </w:p>
        </w:tc>
        <w:tc>
          <w:tcPr>
            <w:tcW w:w="2693" w:type="dxa"/>
            <w:gridSpan w:val="5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shd w:val="clear" w:color="auto" w:fill="DDD9C3" w:themeFill="background2" w:themeFillShade="E6"/>
            <w:vAlign w:val="center"/>
          </w:tcPr>
          <w:p w14:paraId="41A30B31" w14:textId="77777777" w:rsidR="00FB3D4D" w:rsidRPr="003C5F66" w:rsidRDefault="00FB3D4D" w:rsidP="00322E34">
            <w:pPr>
              <w:contextualSpacing/>
              <w:jc w:val="center"/>
              <w:rPr>
                <w:color w:val="auto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14:paraId="26F131D7" w14:textId="77777777" w:rsidR="00FB3D4D" w:rsidRPr="003C5F66" w:rsidRDefault="00FB3D4D" w:rsidP="00322E34">
            <w:pPr>
              <w:contextualSpacing/>
              <w:rPr>
                <w:color w:val="auto"/>
              </w:rPr>
            </w:pPr>
          </w:p>
        </w:tc>
      </w:tr>
      <w:tr w:rsidR="00322E34" w:rsidRPr="003B05AC" w14:paraId="61EBD8B7" w14:textId="77777777" w:rsidTr="00322E34">
        <w:trPr>
          <w:cantSplit/>
          <w:trHeight w:val="361"/>
        </w:trPr>
        <w:tc>
          <w:tcPr>
            <w:tcW w:w="959" w:type="dxa"/>
            <w:gridSpan w:val="2"/>
            <w:tcBorders>
              <w:top w:val="single" w:sz="18" w:space="0" w:color="FF0000"/>
              <w:left w:val="single" w:sz="36" w:space="0" w:color="auto"/>
              <w:bottom w:val="single" w:sz="12" w:space="0" w:color="auto"/>
              <w:right w:val="single" w:sz="18" w:space="0" w:color="FF0000"/>
            </w:tcBorders>
            <w:shd w:val="clear" w:color="auto" w:fill="FF0000"/>
            <w:vAlign w:val="center"/>
          </w:tcPr>
          <w:p w14:paraId="5CDF6FE3" w14:textId="77777777" w:rsidR="00625C44" w:rsidRPr="00625C44" w:rsidRDefault="00625C44" w:rsidP="00322E34">
            <w:pPr>
              <w:contextualSpacing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-</w:t>
            </w:r>
          </w:p>
        </w:tc>
        <w:tc>
          <w:tcPr>
            <w:tcW w:w="3210" w:type="dxa"/>
            <w:tcBorders>
              <w:top w:val="single" w:sz="18" w:space="0" w:color="FF0000"/>
              <w:left w:val="single" w:sz="18" w:space="0" w:color="FF0000"/>
              <w:bottom w:val="single" w:sz="12" w:space="0" w:color="auto"/>
              <w:right w:val="single" w:sz="36" w:space="0" w:color="auto"/>
            </w:tcBorders>
            <w:shd w:val="clear" w:color="auto" w:fill="FF0000"/>
            <w:vAlign w:val="center"/>
          </w:tcPr>
          <w:p w14:paraId="02D4520D" w14:textId="77777777" w:rsidR="00FB3D4D" w:rsidRPr="00DD369D" w:rsidRDefault="00FB3D4D" w:rsidP="00322E34">
            <w:pPr>
              <w:contextualSpacing/>
              <w:rPr>
                <w:b/>
              </w:rPr>
            </w:pPr>
            <w:r>
              <w:rPr>
                <w:b/>
              </w:rPr>
              <w:t>Avec beaucoup d’aide</w:t>
            </w:r>
          </w:p>
        </w:tc>
        <w:tc>
          <w:tcPr>
            <w:tcW w:w="1508" w:type="dxa"/>
            <w:vMerge w:val="restart"/>
            <w:tcBorders>
              <w:top w:val="single" w:sz="18" w:space="0" w:color="DDD9C3" w:themeColor="background2" w:themeShade="E6"/>
              <w:left w:val="single" w:sz="36" w:space="0" w:color="auto"/>
              <w:right w:val="single" w:sz="36" w:space="0" w:color="auto"/>
            </w:tcBorders>
            <w:shd w:val="clear" w:color="auto" w:fill="DDD9C3" w:themeFill="background2" w:themeFillShade="E6"/>
            <w:textDirection w:val="btLr"/>
            <w:vAlign w:val="center"/>
          </w:tcPr>
          <w:p w14:paraId="265C767F" w14:textId="77777777" w:rsidR="00FB3D4D" w:rsidRPr="006649B7" w:rsidRDefault="00FB3D4D" w:rsidP="00322E34">
            <w:pPr>
              <w:ind w:left="113" w:right="113"/>
              <w:contextualSpacing/>
            </w:pPr>
            <w:r w:rsidRPr="00D5581F">
              <w:t>Adopter une attitude positive</w:t>
            </w:r>
          </w:p>
          <w:p w14:paraId="443A9B57" w14:textId="77777777" w:rsidR="00FB3D4D" w:rsidRPr="006649B7" w:rsidRDefault="00FB3D4D" w:rsidP="00322E34">
            <w:pPr>
              <w:ind w:left="113" w:right="113"/>
              <w:contextualSpacing/>
            </w:pPr>
            <w:r w:rsidRPr="00D5581F">
              <w:t>Persévérer malgré les embuches</w:t>
            </w:r>
          </w:p>
          <w:p w14:paraId="176621BD" w14:textId="77777777" w:rsidR="00FB3D4D" w:rsidRPr="006649B7" w:rsidRDefault="00FB3D4D" w:rsidP="00322E34">
            <w:pPr>
              <w:ind w:left="113" w:right="113"/>
              <w:contextualSpacing/>
            </w:pPr>
            <w:r w:rsidRPr="00D5581F">
              <w:t>Se donner le droit à l’erreur</w:t>
            </w:r>
          </w:p>
          <w:p w14:paraId="44290DED" w14:textId="77777777" w:rsidR="00FB3D4D" w:rsidRPr="006649B7" w:rsidRDefault="00FB3D4D" w:rsidP="00322E34">
            <w:pPr>
              <w:ind w:left="113" w:right="113"/>
              <w:contextualSpacing/>
            </w:pPr>
            <w:r w:rsidRPr="00D5581F">
              <w:t>Prendre des risques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36" w:space="0" w:color="auto"/>
              <w:right w:val="dotted" w:sz="4" w:space="0" w:color="auto"/>
            </w:tcBorders>
            <w:textDirection w:val="btLr"/>
            <w:vAlign w:val="center"/>
          </w:tcPr>
          <w:p w14:paraId="760814C3" w14:textId="77777777" w:rsidR="00FB3D4D" w:rsidRPr="00670970" w:rsidRDefault="00FB3D4D" w:rsidP="00322E34">
            <w:pPr>
              <w:ind w:left="113" w:right="113"/>
              <w:contextualSpacing/>
              <w:rPr>
                <w:vertAlign w:val="superscript"/>
              </w:rPr>
            </w:pPr>
            <w:r w:rsidRPr="006649B7">
              <w:t>Décoder  l’information</w:t>
            </w:r>
          </w:p>
        </w:tc>
        <w:tc>
          <w:tcPr>
            <w:tcW w:w="281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2F116A9C" w14:textId="77777777" w:rsidR="00FB3D4D" w:rsidRPr="00670970" w:rsidRDefault="00FB3D4D" w:rsidP="00322E34">
            <w:pPr>
              <w:ind w:left="113" w:right="113"/>
              <w:contextualSpacing/>
              <w:rPr>
                <w:vertAlign w:val="superscript"/>
              </w:rPr>
            </w:pPr>
            <w:r w:rsidRPr="00670970">
              <w:rPr>
                <w:b/>
              </w:rPr>
              <w:t>Décoder les éléments</w:t>
            </w:r>
            <w:r>
              <w:rPr>
                <w:b/>
              </w:rPr>
              <w:t xml:space="preserve"> 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262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4A33C08F" w14:textId="77777777" w:rsidR="00FB3D4D" w:rsidRPr="00670970" w:rsidRDefault="00FB3D4D" w:rsidP="00322E34">
            <w:pPr>
              <w:ind w:left="113" w:right="113"/>
              <w:contextualSpacing/>
              <w:rPr>
                <w:vertAlign w:val="superscript"/>
              </w:rPr>
            </w:pPr>
            <w:r w:rsidRPr="00670970">
              <w:rPr>
                <w:b/>
              </w:rPr>
              <w:t>Représenter le problème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430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3E6EF847" w14:textId="77777777" w:rsidR="00FB3D4D" w:rsidRPr="00670970" w:rsidRDefault="00FB3D4D" w:rsidP="00322E34">
            <w:pPr>
              <w:ind w:left="113" w:right="113"/>
              <w:contextualSpacing/>
              <w:rPr>
                <w:vertAlign w:val="superscript"/>
              </w:rPr>
            </w:pPr>
            <w:r w:rsidRPr="006649B7">
              <w:t>Dégager l’information pertinente</w:t>
            </w:r>
          </w:p>
        </w:tc>
        <w:tc>
          <w:tcPr>
            <w:tcW w:w="284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42379CD3" w14:textId="77777777" w:rsidR="00FB3D4D" w:rsidRPr="00670970" w:rsidRDefault="00FB3D4D" w:rsidP="00322E34">
            <w:pPr>
              <w:ind w:left="113" w:right="113"/>
              <w:contextualSpacing/>
              <w:rPr>
                <w:vertAlign w:val="superscript"/>
              </w:rPr>
            </w:pPr>
            <w:r>
              <w:t>Identifier le résultat attendu</w:t>
            </w:r>
          </w:p>
        </w:tc>
        <w:tc>
          <w:tcPr>
            <w:tcW w:w="567" w:type="dxa"/>
            <w:vMerge w:val="restart"/>
            <w:tcBorders>
              <w:top w:val="nil"/>
              <w:left w:val="dotted" w:sz="4" w:space="0" w:color="auto"/>
              <w:right w:val="single" w:sz="36" w:space="0" w:color="auto"/>
            </w:tcBorders>
            <w:textDirection w:val="btLr"/>
            <w:vAlign w:val="center"/>
          </w:tcPr>
          <w:p w14:paraId="6A882D1B" w14:textId="77777777" w:rsidR="00FB3D4D" w:rsidRPr="0097240B" w:rsidRDefault="00FB3D4D" w:rsidP="00322E34">
            <w:pPr>
              <w:ind w:left="113" w:right="113"/>
              <w:contextualSpacing/>
              <w:rPr>
                <w:b/>
                <w:vertAlign w:val="superscript"/>
              </w:rPr>
            </w:pPr>
            <w:r w:rsidRPr="0097240B">
              <w:rPr>
                <w:b/>
              </w:rPr>
              <w:t>Analyser une situation de communication</w:t>
            </w:r>
            <w:r w:rsidRPr="0097240B">
              <w:rPr>
                <w:b/>
                <w:vertAlign w:val="superscript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36" w:space="0" w:color="auto"/>
              <w:right w:val="dotted" w:sz="4" w:space="0" w:color="auto"/>
            </w:tcBorders>
            <w:textDirection w:val="btLr"/>
            <w:vAlign w:val="center"/>
          </w:tcPr>
          <w:p w14:paraId="05375894" w14:textId="77777777" w:rsidR="00FB3D4D" w:rsidRPr="003B05AC" w:rsidRDefault="00FB3D4D" w:rsidP="00322E34">
            <w:pPr>
              <w:ind w:left="113" w:right="113"/>
              <w:contextualSpacing/>
            </w:pPr>
            <w:r w:rsidRPr="00D5581F">
              <w:t>Diviser la tâche</w:t>
            </w:r>
          </w:p>
        </w:tc>
        <w:tc>
          <w:tcPr>
            <w:tcW w:w="284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374DCB3B" w14:textId="77777777" w:rsidR="00FB3D4D" w:rsidRPr="003B05AC" w:rsidRDefault="00FB3D4D" w:rsidP="00322E34">
            <w:pPr>
              <w:ind w:left="113" w:right="113"/>
              <w:contextualSpacing/>
            </w:pPr>
            <w:r w:rsidRPr="00670970">
              <w:rPr>
                <w:b/>
              </w:rPr>
              <w:t xml:space="preserve"> Élaborer une solution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3E7A6961" w14:textId="77777777" w:rsidR="00FB3D4D" w:rsidRPr="003B05AC" w:rsidRDefault="00FB3D4D" w:rsidP="00322E34">
            <w:pPr>
              <w:ind w:left="113" w:right="113"/>
              <w:contextualSpacing/>
            </w:pPr>
            <w:r w:rsidRPr="00D5581F">
              <w:t>Choisir les bonnes ressources</w:t>
            </w:r>
          </w:p>
        </w:tc>
        <w:tc>
          <w:tcPr>
            <w:tcW w:w="709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79298AFF" w14:textId="77777777" w:rsidR="00FB3D4D" w:rsidRDefault="00FB3D4D" w:rsidP="00322E34">
            <w:pPr>
              <w:ind w:left="113" w:right="113"/>
              <w:contextualSpacing/>
            </w:pPr>
            <w:r>
              <w:t xml:space="preserve">Dégager une généralité, </w:t>
            </w:r>
          </w:p>
          <w:p w14:paraId="49C653E5" w14:textId="77777777" w:rsidR="00FB3D4D" w:rsidRDefault="00FB3D4D" w:rsidP="00322E34">
            <w:pPr>
              <w:ind w:left="113" w:right="113"/>
              <w:contextualSpacing/>
              <w:rPr>
                <w:b/>
                <w:color w:val="000000" w:themeColor="text1"/>
              </w:rPr>
            </w:pPr>
            <w:r>
              <w:t xml:space="preserve">Poser un modèle </w:t>
            </w:r>
          </w:p>
          <w:p w14:paraId="588D4A63" w14:textId="77777777" w:rsidR="00FB3D4D" w:rsidRPr="003B05AC" w:rsidRDefault="00FB3D4D" w:rsidP="00322E34">
            <w:pPr>
              <w:ind w:left="113" w:right="113"/>
              <w:contextualSpacing/>
            </w:pPr>
            <w:r w:rsidRPr="00ED7538">
              <w:rPr>
                <w:b/>
                <w:color w:val="000000" w:themeColor="text1"/>
              </w:rPr>
              <w:t>Établir des</w:t>
            </w:r>
            <w:r w:rsidRPr="00670970">
              <w:rPr>
                <w:color w:val="C2D69B" w:themeColor="accent3" w:themeTint="99"/>
              </w:rPr>
              <w:t xml:space="preserve"> </w:t>
            </w:r>
            <w:r w:rsidRPr="00ED7538">
              <w:rPr>
                <w:b/>
                <w:color w:val="000000" w:themeColor="text1"/>
              </w:rPr>
              <w:t>conjectures</w:t>
            </w:r>
            <w:r w:rsidRPr="00ED7538">
              <w:rPr>
                <w:b/>
                <w:color w:val="000000" w:themeColor="text1"/>
                <w:vertAlign w:val="superscript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left w:val="dotted" w:sz="4" w:space="0" w:color="auto"/>
              <w:right w:val="single" w:sz="36" w:space="0" w:color="auto"/>
            </w:tcBorders>
            <w:textDirection w:val="btLr"/>
            <w:vAlign w:val="center"/>
          </w:tcPr>
          <w:p w14:paraId="3F6B9BC5" w14:textId="77777777" w:rsidR="00FB3D4D" w:rsidRPr="00322E34" w:rsidRDefault="00FB3D4D" w:rsidP="00322E34">
            <w:pPr>
              <w:ind w:left="113" w:right="113"/>
              <w:contextualSpacing/>
              <w:jc w:val="center"/>
              <w:rPr>
                <w:b/>
                <w:color w:val="000000" w:themeColor="text1"/>
                <w:vertAlign w:val="superscript"/>
              </w:rPr>
            </w:pPr>
            <w:r w:rsidRPr="00ED7538">
              <w:rPr>
                <w:b/>
                <w:color w:val="000000" w:themeColor="text1"/>
              </w:rPr>
              <w:t>Former des liens de concepts et processus</w:t>
            </w:r>
            <w:r w:rsidRPr="00ED7538">
              <w:rPr>
                <w:b/>
                <w:color w:val="000000" w:themeColor="text1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36" w:space="0" w:color="auto"/>
              <w:right w:val="single" w:sz="36" w:space="0" w:color="auto"/>
            </w:tcBorders>
            <w:textDirection w:val="btLr"/>
            <w:vAlign w:val="center"/>
          </w:tcPr>
          <w:p w14:paraId="1E43AC4F" w14:textId="77777777" w:rsidR="00FB3D4D" w:rsidRPr="00D5581F" w:rsidRDefault="00FB3D4D" w:rsidP="00322E34">
            <w:pPr>
              <w:ind w:left="113" w:right="113"/>
              <w:contextualSpacing/>
            </w:pPr>
            <w:r w:rsidRPr="00D5581F">
              <w:t>Utiliser efficacement  les ressources</w:t>
            </w:r>
          </w:p>
          <w:p w14:paraId="25362114" w14:textId="77777777" w:rsidR="00FB3D4D" w:rsidRPr="00D5581F" w:rsidRDefault="00FB3D4D" w:rsidP="00322E34">
            <w:pPr>
              <w:ind w:left="113" w:right="113"/>
              <w:contextualSpacing/>
            </w:pPr>
            <w:r w:rsidRPr="00D5581F">
              <w:t>Mobiliser ses ressources</w:t>
            </w:r>
          </w:p>
          <w:p w14:paraId="289FAF98" w14:textId="77777777" w:rsidR="00FB3D4D" w:rsidRPr="00D5581F" w:rsidRDefault="00FB3D4D" w:rsidP="00322E34">
            <w:pPr>
              <w:ind w:left="113" w:right="113"/>
              <w:contextualSpacing/>
            </w:pPr>
            <w:r w:rsidRPr="00D5581F">
              <w:t xml:space="preserve">Appliquer efficacement </w:t>
            </w:r>
            <w:r>
              <w:t xml:space="preserve">les règles, concepts </w:t>
            </w:r>
            <w:r w:rsidRPr="00D5581F">
              <w:t>et les processus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36" w:space="0" w:color="auto"/>
              <w:right w:val="dotted" w:sz="4" w:space="0" w:color="auto"/>
            </w:tcBorders>
            <w:textDirection w:val="btLr"/>
            <w:vAlign w:val="center"/>
          </w:tcPr>
          <w:p w14:paraId="11201DF5" w14:textId="77777777" w:rsidR="00FB3D4D" w:rsidRPr="00D5581F" w:rsidRDefault="00FB3D4D" w:rsidP="00322E34">
            <w:pPr>
              <w:ind w:left="113" w:right="113"/>
              <w:contextualSpacing/>
            </w:pPr>
            <w:r w:rsidRPr="00ED7538">
              <w:rPr>
                <w:b/>
                <w:color w:val="000000" w:themeColor="text1"/>
              </w:rPr>
              <w:t>Réaliser des démonstrations et des preuves</w:t>
            </w:r>
            <w:r w:rsidRPr="00ED7538">
              <w:rPr>
                <w:b/>
                <w:color w:val="000000" w:themeColor="text1"/>
                <w:vertAlign w:val="superscript"/>
              </w:rPr>
              <w:t>2</w:t>
            </w:r>
          </w:p>
        </w:tc>
        <w:tc>
          <w:tcPr>
            <w:tcW w:w="336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1829FB46" w14:textId="77777777" w:rsidR="00FB3D4D" w:rsidRPr="00D5581F" w:rsidRDefault="00FB3D4D" w:rsidP="00322E34">
            <w:pPr>
              <w:ind w:left="113" w:right="113"/>
              <w:contextualSpacing/>
            </w:pPr>
            <w:r w:rsidRPr="00670970">
              <w:rPr>
                <w:b/>
              </w:rPr>
              <w:t>Valider sa solution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299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1D9979E8" w14:textId="77777777" w:rsidR="00FB3D4D" w:rsidRPr="00D5581F" w:rsidRDefault="00FB3D4D" w:rsidP="00322E34">
            <w:pPr>
              <w:ind w:left="113" w:right="113"/>
              <w:contextualSpacing/>
            </w:pPr>
            <w:r>
              <w:t>Estimer</w:t>
            </w:r>
          </w:p>
        </w:tc>
        <w:tc>
          <w:tcPr>
            <w:tcW w:w="355" w:type="dxa"/>
            <w:vMerge w:val="restart"/>
            <w:tcBorders>
              <w:top w:val="nil"/>
              <w:left w:val="dotted" w:sz="4" w:space="0" w:color="auto"/>
              <w:right w:val="single" w:sz="36" w:space="0" w:color="auto"/>
            </w:tcBorders>
            <w:textDirection w:val="btLr"/>
            <w:vAlign w:val="center"/>
          </w:tcPr>
          <w:p w14:paraId="23E68C14" w14:textId="77777777" w:rsidR="00FB3D4D" w:rsidRPr="00D5581F" w:rsidRDefault="00FB3D4D" w:rsidP="00322E34">
            <w:pPr>
              <w:ind w:left="113" w:right="113"/>
              <w:contextualSpacing/>
            </w:pPr>
            <w:r w:rsidRPr="00D5581F">
              <w:t>S’autoréguler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36" w:space="0" w:color="auto"/>
              <w:right w:val="dotted" w:sz="4" w:space="0" w:color="auto"/>
            </w:tcBorders>
            <w:textDirection w:val="btLr"/>
            <w:vAlign w:val="center"/>
          </w:tcPr>
          <w:p w14:paraId="5E98AA17" w14:textId="77777777" w:rsidR="00FB3D4D" w:rsidRPr="00ED7538" w:rsidRDefault="00FB3D4D" w:rsidP="00322E34">
            <w:pPr>
              <w:ind w:left="113" w:right="113"/>
              <w:contextualSpacing/>
              <w:rPr>
                <w:b/>
                <w:color w:val="000000" w:themeColor="text1"/>
                <w:vertAlign w:val="superscript"/>
              </w:rPr>
            </w:pPr>
            <w:r w:rsidRPr="00D5581F">
              <w:t>Comprendre  et utilise le lexique</w:t>
            </w:r>
          </w:p>
        </w:tc>
        <w:tc>
          <w:tcPr>
            <w:tcW w:w="542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21C2117E" w14:textId="77777777" w:rsidR="00FB3D4D" w:rsidRPr="00ED7538" w:rsidRDefault="00FB3D4D" w:rsidP="00322E34">
            <w:pPr>
              <w:ind w:left="113" w:right="113"/>
              <w:contextualSpacing/>
              <w:rPr>
                <w:b/>
                <w:color w:val="000000" w:themeColor="text1"/>
                <w:vertAlign w:val="superscript"/>
              </w:rPr>
            </w:pPr>
            <w:r w:rsidRPr="00ED7538">
              <w:rPr>
                <w:b/>
                <w:color w:val="000000" w:themeColor="text1"/>
              </w:rPr>
              <w:t>Interpréter ou transmettre un message</w:t>
            </w:r>
            <w:r w:rsidRPr="00ED7538">
              <w:rPr>
                <w:b/>
                <w:color w:val="000000" w:themeColor="text1"/>
                <w:vertAlign w:val="superscript"/>
              </w:rPr>
              <w:t>3</w:t>
            </w:r>
          </w:p>
        </w:tc>
        <w:tc>
          <w:tcPr>
            <w:tcW w:w="505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2D25E026" w14:textId="77777777" w:rsidR="00FB3D4D" w:rsidRPr="00ED7538" w:rsidRDefault="00FB3D4D" w:rsidP="00322E34">
            <w:pPr>
              <w:ind w:left="113" w:right="113"/>
              <w:contextualSpacing/>
              <w:rPr>
                <w:b/>
                <w:color w:val="000000" w:themeColor="text1"/>
                <w:vertAlign w:val="superscript"/>
              </w:rPr>
            </w:pPr>
            <w:r w:rsidRPr="00D5581F">
              <w:t>Utilise</w:t>
            </w:r>
            <w:r>
              <w:t>r</w:t>
            </w:r>
            <w:r w:rsidRPr="00D5581F">
              <w:t xml:space="preserve"> les signes, les symboles et les conventions</w:t>
            </w:r>
          </w:p>
        </w:tc>
        <w:tc>
          <w:tcPr>
            <w:tcW w:w="716" w:type="dxa"/>
            <w:vMerge w:val="restart"/>
            <w:tcBorders>
              <w:top w:val="nil"/>
              <w:left w:val="dotted" w:sz="4" w:space="0" w:color="auto"/>
              <w:right w:val="single" w:sz="36" w:space="0" w:color="auto"/>
            </w:tcBorders>
            <w:textDirection w:val="btLr"/>
            <w:vAlign w:val="center"/>
          </w:tcPr>
          <w:p w14:paraId="2114CF53" w14:textId="77777777" w:rsidR="00FB3D4D" w:rsidRPr="00670970" w:rsidRDefault="00FB3D4D" w:rsidP="00322E34">
            <w:pPr>
              <w:ind w:left="113" w:right="113"/>
              <w:contextualSpacing/>
              <w:rPr>
                <w:b/>
                <w:vertAlign w:val="superscript"/>
              </w:rPr>
            </w:pPr>
            <w:r w:rsidRPr="00670970">
              <w:rPr>
                <w:b/>
              </w:rPr>
              <w:t>Partager l’information</w:t>
            </w:r>
            <w:r>
              <w:rPr>
                <w:b/>
                <w:vertAlign w:val="superscript"/>
              </w:rPr>
              <w:t>1</w:t>
            </w:r>
          </w:p>
          <w:p w14:paraId="36625B80" w14:textId="77777777" w:rsidR="00FB3D4D" w:rsidRPr="00ED7538" w:rsidRDefault="00FB3D4D" w:rsidP="00322E34">
            <w:pPr>
              <w:ind w:left="113" w:right="113"/>
              <w:contextualSpacing/>
              <w:rPr>
                <w:b/>
                <w:color w:val="000000" w:themeColor="text1"/>
                <w:vertAlign w:val="superscript"/>
              </w:rPr>
            </w:pPr>
            <w:r w:rsidRPr="00ED7538">
              <w:rPr>
                <w:b/>
                <w:color w:val="000000" w:themeColor="text1"/>
              </w:rPr>
              <w:t>Produire un message math.</w:t>
            </w:r>
            <w:r w:rsidRPr="00ED7538">
              <w:rPr>
                <w:b/>
                <w:color w:val="000000" w:themeColor="text1"/>
                <w:vertAlign w:val="superscript"/>
              </w:rPr>
              <w:t>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36" w:space="0" w:color="auto"/>
              <w:right w:val="dotted" w:sz="4" w:space="0" w:color="auto"/>
            </w:tcBorders>
            <w:shd w:val="clear" w:color="auto" w:fill="DDD9C3" w:themeFill="background2" w:themeFillShade="E6"/>
            <w:textDirection w:val="btLr"/>
            <w:vAlign w:val="center"/>
          </w:tcPr>
          <w:p w14:paraId="765D07C0" w14:textId="77777777" w:rsidR="00FB3D4D" w:rsidRPr="00FB3D4D" w:rsidRDefault="00FB3D4D" w:rsidP="00322E34">
            <w:pPr>
              <w:ind w:left="113" w:right="113"/>
              <w:contextualSpacing/>
              <w:rPr>
                <w:b/>
                <w:color w:val="auto"/>
                <w:sz w:val="28"/>
                <w:szCs w:val="28"/>
              </w:rPr>
            </w:pPr>
            <w:r w:rsidRPr="00FB3D4D">
              <w:rPr>
                <w:b/>
                <w:color w:val="auto"/>
                <w:sz w:val="28"/>
                <w:szCs w:val="28"/>
              </w:rPr>
              <w:t>Arithmétique</w:t>
            </w:r>
          </w:p>
        </w:tc>
        <w:tc>
          <w:tcPr>
            <w:tcW w:w="567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textDirection w:val="btLr"/>
            <w:vAlign w:val="center"/>
          </w:tcPr>
          <w:p w14:paraId="69FF512D" w14:textId="77777777" w:rsidR="00FB3D4D" w:rsidRPr="00FB3D4D" w:rsidRDefault="00FB3D4D" w:rsidP="00322E34">
            <w:pPr>
              <w:ind w:left="113" w:right="113"/>
              <w:contextualSpacing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Algèbre</w:t>
            </w:r>
          </w:p>
        </w:tc>
        <w:tc>
          <w:tcPr>
            <w:tcW w:w="567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textDirection w:val="btLr"/>
            <w:vAlign w:val="center"/>
          </w:tcPr>
          <w:p w14:paraId="02DA1214" w14:textId="77777777" w:rsidR="00FB3D4D" w:rsidRPr="00FB3D4D" w:rsidRDefault="00FB3D4D" w:rsidP="00322E34">
            <w:pPr>
              <w:ind w:left="113" w:right="113"/>
              <w:contextualSpacing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Géométrie</w:t>
            </w:r>
          </w:p>
        </w:tc>
        <w:tc>
          <w:tcPr>
            <w:tcW w:w="567" w:type="dxa"/>
            <w:vMerge w:val="restart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textDirection w:val="btLr"/>
            <w:vAlign w:val="center"/>
          </w:tcPr>
          <w:p w14:paraId="02F43DDF" w14:textId="77777777" w:rsidR="00FB3D4D" w:rsidRPr="00FB3D4D" w:rsidRDefault="00FB3D4D" w:rsidP="00322E34">
            <w:pPr>
              <w:ind w:left="113" w:right="113"/>
              <w:contextualSpacing/>
              <w:rPr>
                <w:b/>
                <w:color w:val="auto"/>
                <w:sz w:val="28"/>
                <w:szCs w:val="28"/>
              </w:rPr>
            </w:pPr>
            <w:r w:rsidRPr="00FB3D4D">
              <w:rPr>
                <w:b/>
                <w:color w:val="auto"/>
                <w:sz w:val="28"/>
                <w:szCs w:val="28"/>
              </w:rPr>
              <w:t xml:space="preserve">Statistiques </w:t>
            </w:r>
          </w:p>
        </w:tc>
        <w:tc>
          <w:tcPr>
            <w:tcW w:w="567" w:type="dxa"/>
            <w:vMerge w:val="restart"/>
            <w:tcBorders>
              <w:top w:val="nil"/>
              <w:left w:val="dotted" w:sz="4" w:space="0" w:color="auto"/>
              <w:right w:val="single" w:sz="36" w:space="0" w:color="auto"/>
            </w:tcBorders>
            <w:shd w:val="clear" w:color="auto" w:fill="DDD9C3" w:themeFill="background2" w:themeFillShade="E6"/>
            <w:textDirection w:val="btLr"/>
            <w:vAlign w:val="center"/>
          </w:tcPr>
          <w:p w14:paraId="6EF634C1" w14:textId="77777777" w:rsidR="00FB3D4D" w:rsidRPr="00FB3D4D" w:rsidRDefault="00FB3D4D" w:rsidP="00322E34">
            <w:pPr>
              <w:ind w:left="113" w:right="113"/>
              <w:contextualSpacing/>
              <w:rPr>
                <w:b/>
                <w:color w:val="auto"/>
                <w:sz w:val="28"/>
                <w:szCs w:val="28"/>
              </w:rPr>
            </w:pPr>
            <w:r w:rsidRPr="00FB3D4D">
              <w:rPr>
                <w:b/>
                <w:color w:val="auto"/>
                <w:sz w:val="28"/>
                <w:szCs w:val="28"/>
              </w:rPr>
              <w:t>Probabilités</w:t>
            </w:r>
          </w:p>
        </w:tc>
        <w:tc>
          <w:tcPr>
            <w:tcW w:w="4820" w:type="dxa"/>
            <w:gridSpan w:val="2"/>
            <w:vMerge/>
            <w:tcBorders>
              <w:left w:val="single" w:sz="36" w:space="0" w:color="auto"/>
              <w:right w:val="single" w:sz="36" w:space="0" w:color="auto"/>
            </w:tcBorders>
            <w:shd w:val="clear" w:color="auto" w:fill="FFFFFF" w:themeFill="background1"/>
            <w:vAlign w:val="bottom"/>
          </w:tcPr>
          <w:p w14:paraId="7652CF69" w14:textId="77777777" w:rsidR="00FB3D4D" w:rsidRPr="003B05AC" w:rsidRDefault="00FB3D4D" w:rsidP="00322E34">
            <w:pPr>
              <w:contextualSpacing/>
            </w:pPr>
          </w:p>
        </w:tc>
      </w:tr>
      <w:tr w:rsidR="00FB3D4D" w:rsidRPr="003B05AC" w14:paraId="31572F3D" w14:textId="77777777" w:rsidTr="00322E34">
        <w:trPr>
          <w:cantSplit/>
          <w:trHeight w:val="1919"/>
        </w:trPr>
        <w:tc>
          <w:tcPr>
            <w:tcW w:w="4169" w:type="dxa"/>
            <w:gridSpan w:val="3"/>
            <w:tcBorders>
              <w:top w:val="single" w:sz="18" w:space="0" w:color="FF0000"/>
              <w:left w:val="single" w:sz="36" w:space="0" w:color="auto"/>
              <w:right w:val="single" w:sz="36" w:space="0" w:color="auto"/>
            </w:tcBorders>
            <w:vAlign w:val="center"/>
          </w:tcPr>
          <w:p w14:paraId="2FE5E223" w14:textId="77777777" w:rsidR="00FB3D4D" w:rsidRPr="0091614A" w:rsidRDefault="00FB3D4D" w:rsidP="00322E34">
            <w:pPr>
              <w:spacing w:line="720" w:lineRule="auto"/>
              <w:contextualSpacing/>
              <w:jc w:val="center"/>
              <w:rPr>
                <w:b/>
                <w:i/>
              </w:rPr>
            </w:pPr>
            <w:r w:rsidRPr="0091614A">
              <w:rPr>
                <w:b/>
                <w:sz w:val="28"/>
              </w:rPr>
              <w:t>Nom d</w:t>
            </w:r>
            <w:r>
              <w:rPr>
                <w:b/>
                <w:sz w:val="28"/>
              </w:rPr>
              <w:t xml:space="preserve">es </w:t>
            </w:r>
            <w:r w:rsidRPr="0091614A">
              <w:rPr>
                <w:b/>
                <w:sz w:val="28"/>
              </w:rPr>
              <w:t>élève</w:t>
            </w:r>
            <w:r>
              <w:rPr>
                <w:b/>
                <w:sz w:val="28"/>
              </w:rPr>
              <w:t>s :</w:t>
            </w:r>
          </w:p>
        </w:tc>
        <w:tc>
          <w:tcPr>
            <w:tcW w:w="1508" w:type="dxa"/>
            <w:vMerge/>
            <w:tcBorders>
              <w:left w:val="single" w:sz="36" w:space="0" w:color="auto"/>
              <w:right w:val="single" w:sz="36" w:space="0" w:color="auto"/>
            </w:tcBorders>
            <w:shd w:val="clear" w:color="auto" w:fill="DDD9C3" w:themeFill="background2" w:themeFillShade="E6"/>
            <w:textDirection w:val="btLr"/>
          </w:tcPr>
          <w:p w14:paraId="212123A5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262" w:type="dxa"/>
            <w:vMerge/>
            <w:tcBorders>
              <w:left w:val="single" w:sz="36" w:space="0" w:color="auto"/>
              <w:right w:val="dotted" w:sz="4" w:space="0" w:color="auto"/>
            </w:tcBorders>
            <w:textDirection w:val="btLr"/>
            <w:vAlign w:val="center"/>
          </w:tcPr>
          <w:p w14:paraId="0F613CFF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281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206DC420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262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2E09D006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430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497E4C32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284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0D3E0816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left w:val="dotted" w:sz="4" w:space="0" w:color="auto"/>
              <w:right w:val="single" w:sz="36" w:space="0" w:color="auto"/>
            </w:tcBorders>
            <w:textDirection w:val="btLr"/>
            <w:vAlign w:val="center"/>
          </w:tcPr>
          <w:p w14:paraId="1FC8F961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left w:val="single" w:sz="36" w:space="0" w:color="auto"/>
              <w:right w:val="dotted" w:sz="4" w:space="0" w:color="auto"/>
            </w:tcBorders>
            <w:textDirection w:val="btLr"/>
            <w:vAlign w:val="center"/>
          </w:tcPr>
          <w:p w14:paraId="7C13B95A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284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1BBABDF7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66166167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top w:val="nil"/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03A3A0DC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nil"/>
              <w:left w:val="dotted" w:sz="4" w:space="0" w:color="auto"/>
              <w:right w:val="single" w:sz="36" w:space="0" w:color="auto"/>
            </w:tcBorders>
            <w:textDirection w:val="btLr"/>
            <w:vAlign w:val="center"/>
          </w:tcPr>
          <w:p w14:paraId="375ED5BD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1417" w:type="dxa"/>
            <w:vMerge/>
            <w:tcBorders>
              <w:left w:val="single" w:sz="36" w:space="0" w:color="auto"/>
              <w:right w:val="single" w:sz="36" w:space="0" w:color="auto"/>
            </w:tcBorders>
            <w:textDirection w:val="btLr"/>
            <w:vAlign w:val="center"/>
          </w:tcPr>
          <w:p w14:paraId="4C3A87E1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711" w:type="dxa"/>
            <w:vMerge/>
            <w:tcBorders>
              <w:left w:val="single" w:sz="36" w:space="0" w:color="auto"/>
              <w:right w:val="dotted" w:sz="4" w:space="0" w:color="auto"/>
            </w:tcBorders>
            <w:textDirection w:val="btLr"/>
            <w:vAlign w:val="center"/>
          </w:tcPr>
          <w:p w14:paraId="7C7BA2DE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336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2E242093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299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3B02800B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355" w:type="dxa"/>
            <w:vMerge/>
            <w:tcBorders>
              <w:left w:val="dotted" w:sz="4" w:space="0" w:color="auto"/>
              <w:right w:val="single" w:sz="36" w:space="0" w:color="auto"/>
            </w:tcBorders>
            <w:textDirection w:val="btLr"/>
            <w:vAlign w:val="center"/>
          </w:tcPr>
          <w:p w14:paraId="69F6FB43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505" w:type="dxa"/>
            <w:vMerge/>
            <w:tcBorders>
              <w:left w:val="single" w:sz="36" w:space="0" w:color="auto"/>
              <w:right w:val="dotted" w:sz="4" w:space="0" w:color="auto"/>
            </w:tcBorders>
            <w:textDirection w:val="btLr"/>
            <w:vAlign w:val="center"/>
          </w:tcPr>
          <w:p w14:paraId="43122E4E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542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2B872E92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505" w:type="dxa"/>
            <w:vMerge/>
            <w:tcBorders>
              <w:left w:val="dotted" w:sz="4" w:space="0" w:color="auto"/>
              <w:right w:val="dotted" w:sz="4" w:space="0" w:color="auto"/>
            </w:tcBorders>
            <w:textDirection w:val="btLr"/>
            <w:vAlign w:val="center"/>
          </w:tcPr>
          <w:p w14:paraId="7C124E68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716" w:type="dxa"/>
            <w:vMerge/>
            <w:tcBorders>
              <w:left w:val="dotted" w:sz="4" w:space="0" w:color="auto"/>
              <w:right w:val="single" w:sz="36" w:space="0" w:color="auto"/>
            </w:tcBorders>
            <w:textDirection w:val="btLr"/>
            <w:vAlign w:val="center"/>
          </w:tcPr>
          <w:p w14:paraId="6556F4E6" w14:textId="77777777" w:rsidR="00FB3D4D" w:rsidRPr="003B05AC" w:rsidRDefault="00FB3D4D" w:rsidP="00322E34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left w:val="single" w:sz="36" w:space="0" w:color="auto"/>
              <w:right w:val="dotted" w:sz="4" w:space="0" w:color="auto"/>
            </w:tcBorders>
            <w:shd w:val="clear" w:color="auto" w:fill="DDD9C3" w:themeFill="background2" w:themeFillShade="E6"/>
            <w:textDirection w:val="btLr"/>
          </w:tcPr>
          <w:p w14:paraId="53FE04FA" w14:textId="77777777" w:rsidR="00FB3D4D" w:rsidRPr="003C5F66" w:rsidRDefault="00FB3D4D" w:rsidP="00322E34">
            <w:pPr>
              <w:ind w:left="113" w:right="113"/>
              <w:contextualSpacing/>
              <w:rPr>
                <w:color w:val="auto"/>
              </w:rPr>
            </w:pPr>
          </w:p>
        </w:tc>
        <w:tc>
          <w:tcPr>
            <w:tcW w:w="567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textDirection w:val="btLr"/>
          </w:tcPr>
          <w:p w14:paraId="5311DA76" w14:textId="77777777" w:rsidR="00FB3D4D" w:rsidRPr="003C5F66" w:rsidRDefault="00FB3D4D" w:rsidP="00322E34">
            <w:pPr>
              <w:ind w:left="113" w:right="113"/>
              <w:contextualSpacing/>
              <w:rPr>
                <w:color w:val="auto"/>
              </w:rPr>
            </w:pPr>
          </w:p>
        </w:tc>
        <w:tc>
          <w:tcPr>
            <w:tcW w:w="567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textDirection w:val="btLr"/>
          </w:tcPr>
          <w:p w14:paraId="6EF6D36E" w14:textId="77777777" w:rsidR="00FB3D4D" w:rsidRPr="003C5F66" w:rsidRDefault="00FB3D4D" w:rsidP="00322E34">
            <w:pPr>
              <w:ind w:left="113" w:right="113"/>
              <w:contextualSpacing/>
              <w:rPr>
                <w:color w:val="auto"/>
              </w:rPr>
            </w:pPr>
          </w:p>
        </w:tc>
        <w:tc>
          <w:tcPr>
            <w:tcW w:w="567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DDD9C3" w:themeFill="background2" w:themeFillShade="E6"/>
            <w:textDirection w:val="btLr"/>
          </w:tcPr>
          <w:p w14:paraId="0E1A18C0" w14:textId="77777777" w:rsidR="00FB3D4D" w:rsidRPr="003C5F66" w:rsidRDefault="00FB3D4D" w:rsidP="00322E34">
            <w:pPr>
              <w:ind w:left="113" w:right="113"/>
              <w:contextualSpacing/>
              <w:rPr>
                <w:color w:val="auto"/>
              </w:rPr>
            </w:pPr>
          </w:p>
        </w:tc>
        <w:tc>
          <w:tcPr>
            <w:tcW w:w="567" w:type="dxa"/>
            <w:vMerge/>
            <w:tcBorders>
              <w:left w:val="dotted" w:sz="4" w:space="0" w:color="auto"/>
              <w:right w:val="single" w:sz="36" w:space="0" w:color="auto"/>
            </w:tcBorders>
            <w:shd w:val="clear" w:color="auto" w:fill="DDD9C3" w:themeFill="background2" w:themeFillShade="E6"/>
            <w:textDirection w:val="btLr"/>
          </w:tcPr>
          <w:p w14:paraId="1A3445E9" w14:textId="77777777" w:rsidR="00FB3D4D" w:rsidRPr="003C5F66" w:rsidRDefault="00FB3D4D" w:rsidP="00322E34">
            <w:pPr>
              <w:ind w:left="113" w:right="113"/>
              <w:contextualSpacing/>
              <w:rPr>
                <w:color w:val="auto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14:paraId="626AAC0C" w14:textId="77777777" w:rsidR="00FB3D4D" w:rsidRPr="003B05AC" w:rsidRDefault="00FB3D4D" w:rsidP="00322E34">
            <w:pPr>
              <w:contextualSpacing/>
            </w:pPr>
          </w:p>
        </w:tc>
      </w:tr>
      <w:tr w:rsidR="00FB3D4D" w:rsidRPr="003B05AC" w14:paraId="344C23BB" w14:textId="77777777" w:rsidTr="00322E34">
        <w:trPr>
          <w:trHeight w:hRule="exact" w:val="539"/>
        </w:trPr>
        <w:tc>
          <w:tcPr>
            <w:tcW w:w="675" w:type="dxa"/>
            <w:tcBorders>
              <w:top w:val="single" w:sz="12" w:space="0" w:color="auto"/>
              <w:left w:val="single" w:sz="36" w:space="0" w:color="auto"/>
              <w:right w:val="single" w:sz="12" w:space="0" w:color="auto"/>
            </w:tcBorders>
            <w:vAlign w:val="center"/>
          </w:tcPr>
          <w:p w14:paraId="78BBF9B1" w14:textId="77777777" w:rsidR="00FB3D4D" w:rsidRPr="00475C72" w:rsidRDefault="00FB3D4D" w:rsidP="00322E34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494" w:type="dxa"/>
            <w:gridSpan w:val="2"/>
            <w:tcBorders>
              <w:top w:val="single" w:sz="12" w:space="0" w:color="auto"/>
              <w:left w:val="single" w:sz="12" w:space="0" w:color="auto"/>
              <w:right w:val="single" w:sz="36" w:space="0" w:color="auto"/>
            </w:tcBorders>
            <w:vAlign w:val="center"/>
          </w:tcPr>
          <w:p w14:paraId="5E6706E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508" w:type="dxa"/>
            <w:tcBorders>
              <w:top w:val="single" w:sz="12" w:space="0" w:color="auto"/>
              <w:left w:val="single" w:sz="36" w:space="0" w:color="auto"/>
              <w:right w:val="single" w:sz="36" w:space="0" w:color="auto"/>
            </w:tcBorders>
          </w:tcPr>
          <w:p w14:paraId="318041F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top w:val="single" w:sz="12" w:space="0" w:color="auto"/>
              <w:left w:val="single" w:sz="36" w:space="0" w:color="auto"/>
              <w:right w:val="dotted" w:sz="4" w:space="0" w:color="auto"/>
            </w:tcBorders>
          </w:tcPr>
          <w:p w14:paraId="206F016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1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5D95F5D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5D04BA4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30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196C189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62F7C23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top w:val="single" w:sz="12" w:space="0" w:color="auto"/>
              <w:left w:val="dotted" w:sz="4" w:space="0" w:color="auto"/>
              <w:right w:val="single" w:sz="36" w:space="0" w:color="auto"/>
            </w:tcBorders>
          </w:tcPr>
          <w:p w14:paraId="55E30A7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top w:val="single" w:sz="12" w:space="0" w:color="auto"/>
              <w:left w:val="single" w:sz="36" w:space="0" w:color="auto"/>
              <w:right w:val="dotted" w:sz="4" w:space="0" w:color="auto"/>
            </w:tcBorders>
          </w:tcPr>
          <w:p w14:paraId="0214E6C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76E508B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4B8C8B2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09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69C3684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top w:val="single" w:sz="12" w:space="0" w:color="auto"/>
              <w:left w:val="dotted" w:sz="4" w:space="0" w:color="auto"/>
              <w:right w:val="single" w:sz="36" w:space="0" w:color="auto"/>
            </w:tcBorders>
          </w:tcPr>
          <w:p w14:paraId="08854BF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36" w:space="0" w:color="auto"/>
              <w:right w:val="single" w:sz="36" w:space="0" w:color="auto"/>
            </w:tcBorders>
          </w:tcPr>
          <w:p w14:paraId="7CBFC4C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1" w:type="dxa"/>
            <w:tcBorders>
              <w:top w:val="single" w:sz="12" w:space="0" w:color="auto"/>
              <w:left w:val="single" w:sz="36" w:space="0" w:color="auto"/>
              <w:right w:val="dotted" w:sz="4" w:space="0" w:color="auto"/>
            </w:tcBorders>
          </w:tcPr>
          <w:p w14:paraId="63EBF64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3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6E53FDC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99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273C6C8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55" w:type="dxa"/>
            <w:tcBorders>
              <w:top w:val="single" w:sz="12" w:space="0" w:color="auto"/>
              <w:left w:val="dotted" w:sz="4" w:space="0" w:color="auto"/>
              <w:right w:val="single" w:sz="36" w:space="0" w:color="auto"/>
            </w:tcBorders>
          </w:tcPr>
          <w:p w14:paraId="541D375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top w:val="single" w:sz="12" w:space="0" w:color="auto"/>
              <w:left w:val="single" w:sz="36" w:space="0" w:color="auto"/>
              <w:right w:val="dotted" w:sz="4" w:space="0" w:color="auto"/>
            </w:tcBorders>
          </w:tcPr>
          <w:p w14:paraId="7FE1B1F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42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1075400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7D250FC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single" w:sz="36" w:space="0" w:color="auto"/>
            </w:tcBorders>
          </w:tcPr>
          <w:p w14:paraId="11DBF01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top w:val="single" w:sz="12" w:space="0" w:color="auto"/>
              <w:left w:val="single" w:sz="36" w:space="0" w:color="auto"/>
              <w:right w:val="dotted" w:sz="4" w:space="0" w:color="auto"/>
            </w:tcBorders>
          </w:tcPr>
          <w:p w14:paraId="3D972456" w14:textId="77777777" w:rsidR="00FB3D4D" w:rsidRPr="003C5F66" w:rsidRDefault="00FB3D4D" w:rsidP="00322E34">
            <w:pPr>
              <w:contextualSpacing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6A59B9A0" w14:textId="77777777" w:rsidR="00FB3D4D" w:rsidRPr="003C5F66" w:rsidRDefault="00FB3D4D" w:rsidP="00322E34">
            <w:pPr>
              <w:contextualSpacing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0F332CC8" w14:textId="77777777" w:rsidR="00FB3D4D" w:rsidRPr="003C5F66" w:rsidRDefault="00FB3D4D" w:rsidP="00322E34">
            <w:pPr>
              <w:contextualSpacing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3949BF96" w14:textId="77777777" w:rsidR="00FB3D4D" w:rsidRPr="003C5F66" w:rsidRDefault="00FB3D4D" w:rsidP="00322E34">
            <w:pPr>
              <w:contextualSpacing/>
              <w:rPr>
                <w:color w:val="auto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otted" w:sz="4" w:space="0" w:color="auto"/>
              <w:right w:val="single" w:sz="36" w:space="0" w:color="auto"/>
            </w:tcBorders>
          </w:tcPr>
          <w:p w14:paraId="5D47A98B" w14:textId="77777777" w:rsidR="00FB3D4D" w:rsidRPr="003C5F66" w:rsidRDefault="00FB3D4D" w:rsidP="00322E34">
            <w:pPr>
              <w:contextualSpacing/>
              <w:rPr>
                <w:color w:val="auto"/>
              </w:rPr>
            </w:pPr>
          </w:p>
        </w:tc>
        <w:tc>
          <w:tcPr>
            <w:tcW w:w="4820" w:type="dxa"/>
            <w:gridSpan w:val="2"/>
            <w:tcBorders>
              <w:top w:val="single" w:sz="12" w:space="0" w:color="auto"/>
              <w:left w:val="single" w:sz="36" w:space="0" w:color="auto"/>
              <w:right w:val="single" w:sz="36" w:space="0" w:color="auto"/>
            </w:tcBorders>
          </w:tcPr>
          <w:p w14:paraId="21402159" w14:textId="77777777" w:rsidR="00FB3D4D" w:rsidRPr="006538C9" w:rsidRDefault="00FB3D4D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FB3D4D" w:rsidRPr="003B05AC" w14:paraId="710FAC8D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680392F3" w14:textId="77777777" w:rsidR="00FB3D4D" w:rsidRPr="00475C72" w:rsidRDefault="00FB3D4D" w:rsidP="00322E34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6C29623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0AA903E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1107E34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76A6E84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7C2971D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5D01FA2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2FE7C14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68EDAED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0159018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4E9BDA2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4C0CE2A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2560403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788B669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16ECE54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19240CC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170B65D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2B4FD03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2FF47EC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51B0E1E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09D8131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4160687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2A9374C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75F45CF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3AA086E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3B63B42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7B03993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541959F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6B9C9511" w14:textId="77777777" w:rsidR="00FB3D4D" w:rsidRPr="006538C9" w:rsidRDefault="00FB3D4D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FB3D4D" w:rsidRPr="003B05AC" w14:paraId="7D6491AB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015B9556" w14:textId="77777777" w:rsidR="00FB3D4D" w:rsidRPr="00475C72" w:rsidRDefault="00FB3D4D" w:rsidP="00322E34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317CBE5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199DD42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56E0163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6DC1602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2E93DA9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7934D14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7A4E750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2EEB6EE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190B193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59D2554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751D5A0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0213C05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4AC5D45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2270038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3E44D89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723604A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1D5E494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452ECA8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2F1CF97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059BCC5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44FBB5B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07782F7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28C0A75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01E1862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43E4918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32B008E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2652E92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55C839F7" w14:textId="77777777" w:rsidR="00FB3D4D" w:rsidRPr="006538C9" w:rsidRDefault="00FB3D4D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FB3D4D" w:rsidRPr="003B05AC" w14:paraId="28DB6FD0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16353E44" w14:textId="77777777" w:rsidR="00FB3D4D" w:rsidRPr="00475C72" w:rsidRDefault="00FB3D4D" w:rsidP="00322E34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13A274F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5A6E25C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4EAB713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22245BB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67DEA56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637BAC1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1A86DCF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42D85A1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01059E3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4F94819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0F3C929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21D07F2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56AABBE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6EF78AB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2991B41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55B600D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424BEE7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7607E5F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280EA21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546DAA1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0E223A3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522073B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42036F7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18D744F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157D04A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782772F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1C72962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72F7D60C" w14:textId="77777777" w:rsidR="00FB3D4D" w:rsidRPr="006538C9" w:rsidRDefault="00FB3D4D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FB3D4D" w:rsidRPr="003B05AC" w14:paraId="71E826E6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055D564F" w14:textId="77777777" w:rsidR="00FB3D4D" w:rsidRPr="00475C72" w:rsidRDefault="00FB3D4D" w:rsidP="00322E34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68C4BCB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5E886BC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329CA7E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3EE35D7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33851EF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150255F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15A94D0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1AFC22D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55D249A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7F6095E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3763EA5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0F226F5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37152A2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41FDF43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468E3BE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599D75B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08B9FB6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61EE2C9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0931104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3A49ED2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411AB81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391557E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02D9CA9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783E4AB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08C42C7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68EB8D3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2F94DCE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7CEB8206" w14:textId="77777777" w:rsidR="00FB3D4D" w:rsidRPr="006538C9" w:rsidRDefault="00FB3D4D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FB3D4D" w:rsidRPr="003B05AC" w14:paraId="383D1E71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7229362B" w14:textId="77777777" w:rsidR="00FB3D4D" w:rsidRPr="00475C72" w:rsidRDefault="00FB3D4D" w:rsidP="00322E34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3210102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2D4762E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26A947F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473B0D6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3F7ECCA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7E7D725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2D98476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45F70AB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3162C3F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3505422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25C8E24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269DE2D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1214F1A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48887F4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37884D5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030BEE6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7BC6B40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10F6122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4B22E17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143186A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4B06788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524A82B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0F84D49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75DC43D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1E24C9D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0460BC8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0E2DB5C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0AA35D40" w14:textId="77777777" w:rsidR="00FB3D4D" w:rsidRPr="006538C9" w:rsidRDefault="00FB3D4D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FB3D4D" w:rsidRPr="003B05AC" w14:paraId="0ADE2E76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1BC5A5C0" w14:textId="77777777" w:rsidR="00FB3D4D" w:rsidRPr="00475C72" w:rsidRDefault="00FB3D4D" w:rsidP="00322E34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0874824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78B6BB3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15398D5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5BEF2FF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02102B3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41579D7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594019E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0B2E643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0DC7A61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3F3C845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0FAE0DB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2350247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5493583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33AC53A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751127E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2E3559C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4FC3225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0C09D3D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70102C8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37891FF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229B45C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39D0CC5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1A3C18C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0E8F1E6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238D166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76A22D5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46B3137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5EFF7FFE" w14:textId="77777777" w:rsidR="00FB3D4D" w:rsidRPr="006538C9" w:rsidRDefault="00FB3D4D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FB3D4D" w:rsidRPr="003B05AC" w14:paraId="40C585E6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08A909A9" w14:textId="77777777" w:rsidR="00FB3D4D" w:rsidRPr="00475C72" w:rsidRDefault="00FB3D4D" w:rsidP="00322E34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57E452F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6D508F6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469A0D9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1F07B23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054CE4D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71F2CA9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0A51EFB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0465636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40A2EA7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4509A9B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1EC11DE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71A454B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48530D1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3529AA6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1A7A3D9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5E9937A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36F8AFD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7D7E074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66EAB9A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55E26F1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6ACC197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32F919A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195B1E6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57A90D8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0B781CC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19F3DA8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3B1237C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44F331AD" w14:textId="77777777" w:rsidR="00FB3D4D" w:rsidRPr="006538C9" w:rsidRDefault="00FB3D4D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FB3D4D" w:rsidRPr="003B05AC" w14:paraId="2D1FCB92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74AEB067" w14:textId="77777777" w:rsidR="00FB3D4D" w:rsidRPr="00475C72" w:rsidRDefault="00FB3D4D" w:rsidP="00322E34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6CB2562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10A0F8C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0A75C57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632421E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7C36121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4161789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535B15B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685DBCF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6F2635C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27E8FC8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302D024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49BDA7A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0BD5722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168A379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4F8440E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1FBAA09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55B0271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61D93DF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662B93B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30CF6D1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2097C98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7A1AAA7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6C0A651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65D4A5F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29F04F7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0324AA4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30A4FB7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444F3136" w14:textId="77777777" w:rsidR="00FB3D4D" w:rsidRPr="006538C9" w:rsidRDefault="00FB3D4D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FB3D4D" w:rsidRPr="003B05AC" w14:paraId="5BDD8D2B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37D1698B" w14:textId="77777777" w:rsidR="00FB3D4D" w:rsidRPr="00475C72" w:rsidRDefault="00FB3D4D" w:rsidP="00322E34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77CADA9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3C312F5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45F318D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1A0DCFD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1EEA769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23D46DC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278331F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6F21D5E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0018100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362CBCC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6D531A6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2827B48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1646AA2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2FF9F8E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23CE76E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42B3821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7B92527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3773971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68776B9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4866BEA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28AD7EE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22EA93D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1C36D88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7F1E889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5169F95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69906B2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646AC4F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6F138B8D" w14:textId="77777777" w:rsidR="00FB3D4D" w:rsidRPr="006538C9" w:rsidRDefault="00FB3D4D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FB3D4D" w:rsidRPr="003B05AC" w14:paraId="7B634CBD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5D7D88A8" w14:textId="77777777" w:rsidR="00FB3D4D" w:rsidRPr="00475C72" w:rsidRDefault="00FB3D4D" w:rsidP="00322E34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33F06D4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299DD56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27108D4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410809B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6C68E10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0E8CE06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4D8A48DB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4D19C72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70FB36C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707269C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7050FBB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6DD48DA4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0E4AAC6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61C51E4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62272D0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13F68DC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74AAD6C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58FE59F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30CD880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57E8830E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0DF89C5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15933AF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4C49920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3D75271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526A38F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5017FC6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433AB66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3E73CBEE" w14:textId="77777777" w:rsidR="00FB3D4D" w:rsidRPr="006538C9" w:rsidRDefault="00FB3D4D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CB588B" w:rsidRPr="003B05AC" w14:paraId="7DDFB6EE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2B83E25A" w14:textId="77777777" w:rsidR="00CB588B" w:rsidRDefault="00CB588B" w:rsidP="00322E34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7D8F5B8D" w14:textId="77777777" w:rsidR="00CB588B" w:rsidRPr="003B05AC" w:rsidRDefault="00CB588B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7FB82DA6" w14:textId="77777777" w:rsidR="00CB588B" w:rsidRPr="003B05AC" w:rsidRDefault="00CB588B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57BC3C34" w14:textId="77777777" w:rsidR="00CB588B" w:rsidRPr="003B05AC" w:rsidRDefault="00CB588B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6B5E7D51" w14:textId="77777777" w:rsidR="00CB588B" w:rsidRPr="003B05AC" w:rsidRDefault="00CB588B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22FA71E1" w14:textId="77777777" w:rsidR="00CB588B" w:rsidRPr="003B05AC" w:rsidRDefault="00CB588B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7CEF9C7A" w14:textId="77777777" w:rsidR="00CB588B" w:rsidRPr="003B05AC" w:rsidRDefault="00CB588B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0F52E910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7AC3BE49" w14:textId="77777777" w:rsidR="00CB588B" w:rsidRPr="003B05AC" w:rsidRDefault="00CB588B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4267EE8E" w14:textId="77777777" w:rsidR="00CB588B" w:rsidRPr="003B05AC" w:rsidRDefault="00CB588B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28379721" w14:textId="77777777" w:rsidR="00CB588B" w:rsidRPr="003B05AC" w:rsidRDefault="00CB588B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77AD82C9" w14:textId="77777777" w:rsidR="00CB588B" w:rsidRPr="003B05AC" w:rsidRDefault="00CB588B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567F42E4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6B3617FE" w14:textId="77777777" w:rsidR="00CB588B" w:rsidRPr="003B05AC" w:rsidRDefault="00CB588B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15434C15" w14:textId="77777777" w:rsidR="00CB588B" w:rsidRPr="003B05AC" w:rsidRDefault="00CB588B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51CA8F2E" w14:textId="77777777" w:rsidR="00CB588B" w:rsidRPr="003B05AC" w:rsidRDefault="00CB588B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62E3B179" w14:textId="77777777" w:rsidR="00CB588B" w:rsidRPr="003B05AC" w:rsidRDefault="00CB588B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541C6006" w14:textId="77777777" w:rsidR="00CB588B" w:rsidRPr="003B05AC" w:rsidRDefault="00CB588B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5F9CA3B0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17408B27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22272672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52FA9DA2" w14:textId="77777777" w:rsidR="00CB588B" w:rsidRPr="003B05AC" w:rsidRDefault="00CB588B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737E2EDC" w14:textId="77777777" w:rsidR="00CB588B" w:rsidRPr="003B05AC" w:rsidRDefault="00CB588B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4AD8940C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71B48060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34ADD1EB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0B5B05B5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3DF6A25B" w14:textId="77777777" w:rsidR="00CB588B" w:rsidRPr="003B05AC" w:rsidRDefault="00CB588B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39BF6057" w14:textId="77777777" w:rsidR="00CB588B" w:rsidRPr="006538C9" w:rsidRDefault="00CB588B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CB588B" w:rsidRPr="003B05AC" w14:paraId="33F5D626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0A79B3B0" w14:textId="77777777" w:rsidR="00CB588B" w:rsidRDefault="00CB588B" w:rsidP="00322E34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79EF17B6" w14:textId="77777777" w:rsidR="00CB588B" w:rsidRPr="003B05AC" w:rsidRDefault="00CB588B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646DAAD5" w14:textId="77777777" w:rsidR="00CB588B" w:rsidRPr="003B05AC" w:rsidRDefault="00CB588B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5E3FA82F" w14:textId="77777777" w:rsidR="00CB588B" w:rsidRPr="003B05AC" w:rsidRDefault="00CB588B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4B24081D" w14:textId="77777777" w:rsidR="00CB588B" w:rsidRPr="003B05AC" w:rsidRDefault="00CB588B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40580FBC" w14:textId="77777777" w:rsidR="00CB588B" w:rsidRPr="003B05AC" w:rsidRDefault="00CB588B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0D6078EA" w14:textId="77777777" w:rsidR="00CB588B" w:rsidRPr="003B05AC" w:rsidRDefault="00CB588B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490B65C6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554C42AE" w14:textId="77777777" w:rsidR="00CB588B" w:rsidRPr="003B05AC" w:rsidRDefault="00CB588B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69A700AC" w14:textId="77777777" w:rsidR="00CB588B" w:rsidRPr="003B05AC" w:rsidRDefault="00CB588B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46D1C32A" w14:textId="77777777" w:rsidR="00CB588B" w:rsidRPr="003B05AC" w:rsidRDefault="00CB588B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783905AF" w14:textId="77777777" w:rsidR="00CB588B" w:rsidRPr="003B05AC" w:rsidRDefault="00CB588B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3E9C0C33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038CE3A9" w14:textId="77777777" w:rsidR="00CB588B" w:rsidRPr="003B05AC" w:rsidRDefault="00CB588B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4F0689C9" w14:textId="77777777" w:rsidR="00CB588B" w:rsidRPr="003B05AC" w:rsidRDefault="00CB588B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48E0B11F" w14:textId="77777777" w:rsidR="00CB588B" w:rsidRPr="003B05AC" w:rsidRDefault="00CB588B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6EF7C894" w14:textId="77777777" w:rsidR="00CB588B" w:rsidRPr="003B05AC" w:rsidRDefault="00CB588B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32D6B932" w14:textId="77777777" w:rsidR="00CB588B" w:rsidRPr="003B05AC" w:rsidRDefault="00CB588B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728B8E80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6EE6AE72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22BF45A0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1EDEC87E" w14:textId="77777777" w:rsidR="00CB588B" w:rsidRPr="003B05AC" w:rsidRDefault="00CB588B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63BE5A8B" w14:textId="77777777" w:rsidR="00CB588B" w:rsidRPr="003B05AC" w:rsidRDefault="00CB588B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18A47F5C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79B69F5F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6E0CED21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00F2014E" w14:textId="77777777" w:rsidR="00CB588B" w:rsidRPr="003B05AC" w:rsidRDefault="00CB588B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5F28B99E" w14:textId="77777777" w:rsidR="00CB588B" w:rsidRPr="003B05AC" w:rsidRDefault="00CB588B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3865C9A7" w14:textId="77777777" w:rsidR="00CB588B" w:rsidRPr="006538C9" w:rsidRDefault="00CB588B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FB3D4D" w:rsidRPr="003B05AC" w14:paraId="3F2162F5" w14:textId="77777777" w:rsidTr="00322E3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14:paraId="79253868" w14:textId="77777777" w:rsidR="00FB3D4D" w:rsidRPr="00475C72" w:rsidRDefault="00CB588B" w:rsidP="00322E34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494" w:type="dxa"/>
            <w:gridSpan w:val="2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14:paraId="23F1EE5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14:paraId="13520D9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single" w:sz="36" w:space="0" w:color="auto"/>
              <w:right w:val="dotted" w:sz="4" w:space="0" w:color="auto"/>
            </w:tcBorders>
          </w:tcPr>
          <w:p w14:paraId="4DDF853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1" w:type="dxa"/>
            <w:tcBorders>
              <w:left w:val="dotted" w:sz="4" w:space="0" w:color="auto"/>
              <w:right w:val="dotted" w:sz="4" w:space="0" w:color="auto"/>
            </w:tcBorders>
          </w:tcPr>
          <w:p w14:paraId="1305528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62" w:type="dxa"/>
            <w:tcBorders>
              <w:left w:val="dotted" w:sz="4" w:space="0" w:color="auto"/>
              <w:right w:val="dotted" w:sz="4" w:space="0" w:color="auto"/>
            </w:tcBorders>
          </w:tcPr>
          <w:p w14:paraId="4E3C324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30" w:type="dxa"/>
            <w:tcBorders>
              <w:left w:val="dotted" w:sz="4" w:space="0" w:color="auto"/>
              <w:right w:val="dotted" w:sz="4" w:space="0" w:color="auto"/>
            </w:tcBorders>
          </w:tcPr>
          <w:p w14:paraId="7661A5D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1B23C6A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4687D7D8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64704CA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</w:tcPr>
          <w:p w14:paraId="4338FAE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dotted" w:sz="4" w:space="0" w:color="auto"/>
              <w:right w:val="dotted" w:sz="4" w:space="0" w:color="auto"/>
            </w:tcBorders>
          </w:tcPr>
          <w:p w14:paraId="7BFD78A1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09" w:type="dxa"/>
            <w:tcBorders>
              <w:left w:val="dotted" w:sz="4" w:space="0" w:color="auto"/>
              <w:right w:val="dotted" w:sz="4" w:space="0" w:color="auto"/>
            </w:tcBorders>
          </w:tcPr>
          <w:p w14:paraId="4609B21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7D023B6D" w14:textId="77777777" w:rsidR="00FB3D4D" w:rsidRPr="003B05AC" w:rsidRDefault="00FB3D4D" w:rsidP="00322E34">
            <w:pPr>
              <w:contextualSpacing/>
            </w:pPr>
          </w:p>
        </w:tc>
        <w:tc>
          <w:tcPr>
            <w:tcW w:w="1417" w:type="dxa"/>
            <w:tcBorders>
              <w:left w:val="single" w:sz="36" w:space="0" w:color="auto"/>
              <w:right w:val="single" w:sz="36" w:space="0" w:color="auto"/>
            </w:tcBorders>
          </w:tcPr>
          <w:p w14:paraId="59AEB65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1" w:type="dxa"/>
            <w:tcBorders>
              <w:left w:val="single" w:sz="36" w:space="0" w:color="auto"/>
              <w:right w:val="dotted" w:sz="4" w:space="0" w:color="auto"/>
            </w:tcBorders>
          </w:tcPr>
          <w:p w14:paraId="1E95F742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36" w:type="dxa"/>
            <w:tcBorders>
              <w:left w:val="dotted" w:sz="4" w:space="0" w:color="auto"/>
              <w:right w:val="dotted" w:sz="4" w:space="0" w:color="auto"/>
            </w:tcBorders>
          </w:tcPr>
          <w:p w14:paraId="7A3B55A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299" w:type="dxa"/>
            <w:tcBorders>
              <w:left w:val="dotted" w:sz="4" w:space="0" w:color="auto"/>
              <w:right w:val="dotted" w:sz="4" w:space="0" w:color="auto"/>
            </w:tcBorders>
          </w:tcPr>
          <w:p w14:paraId="51529840" w14:textId="77777777" w:rsidR="00FB3D4D" w:rsidRPr="003B05AC" w:rsidRDefault="00FB3D4D" w:rsidP="00322E34">
            <w:pPr>
              <w:contextualSpacing/>
            </w:pPr>
          </w:p>
        </w:tc>
        <w:tc>
          <w:tcPr>
            <w:tcW w:w="355" w:type="dxa"/>
            <w:tcBorders>
              <w:left w:val="dotted" w:sz="4" w:space="0" w:color="auto"/>
              <w:right w:val="single" w:sz="36" w:space="0" w:color="auto"/>
            </w:tcBorders>
          </w:tcPr>
          <w:p w14:paraId="68A7B75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single" w:sz="36" w:space="0" w:color="auto"/>
              <w:right w:val="dotted" w:sz="4" w:space="0" w:color="auto"/>
            </w:tcBorders>
          </w:tcPr>
          <w:p w14:paraId="0530D07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42" w:type="dxa"/>
            <w:tcBorders>
              <w:left w:val="dotted" w:sz="4" w:space="0" w:color="auto"/>
              <w:right w:val="dotted" w:sz="4" w:space="0" w:color="auto"/>
            </w:tcBorders>
          </w:tcPr>
          <w:p w14:paraId="3CB9E229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05" w:type="dxa"/>
            <w:tcBorders>
              <w:left w:val="dotted" w:sz="4" w:space="0" w:color="auto"/>
              <w:right w:val="dotted" w:sz="4" w:space="0" w:color="auto"/>
            </w:tcBorders>
          </w:tcPr>
          <w:p w14:paraId="42260793" w14:textId="77777777" w:rsidR="00FB3D4D" w:rsidRPr="003B05AC" w:rsidRDefault="00FB3D4D" w:rsidP="00322E34">
            <w:pPr>
              <w:contextualSpacing/>
            </w:pPr>
          </w:p>
        </w:tc>
        <w:tc>
          <w:tcPr>
            <w:tcW w:w="716" w:type="dxa"/>
            <w:tcBorders>
              <w:left w:val="dotted" w:sz="4" w:space="0" w:color="auto"/>
              <w:right w:val="single" w:sz="36" w:space="0" w:color="auto"/>
            </w:tcBorders>
          </w:tcPr>
          <w:p w14:paraId="47FD7396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dotted" w:sz="4" w:space="0" w:color="auto"/>
            </w:tcBorders>
          </w:tcPr>
          <w:p w14:paraId="61480B85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23EED8D7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1D017CAF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dotted" w:sz="4" w:space="0" w:color="auto"/>
            </w:tcBorders>
          </w:tcPr>
          <w:p w14:paraId="5D19117A" w14:textId="77777777" w:rsidR="00FB3D4D" w:rsidRPr="003B05AC" w:rsidRDefault="00FB3D4D" w:rsidP="00322E34">
            <w:pPr>
              <w:contextualSpacing/>
            </w:pPr>
          </w:p>
        </w:tc>
        <w:tc>
          <w:tcPr>
            <w:tcW w:w="567" w:type="dxa"/>
            <w:tcBorders>
              <w:left w:val="dotted" w:sz="4" w:space="0" w:color="auto"/>
              <w:right w:val="single" w:sz="36" w:space="0" w:color="auto"/>
            </w:tcBorders>
          </w:tcPr>
          <w:p w14:paraId="25C04F3C" w14:textId="77777777" w:rsidR="00FB3D4D" w:rsidRPr="003B05AC" w:rsidRDefault="00FB3D4D" w:rsidP="00322E34">
            <w:pPr>
              <w:contextualSpacing/>
            </w:pPr>
          </w:p>
        </w:tc>
        <w:tc>
          <w:tcPr>
            <w:tcW w:w="4820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14:paraId="5DAC8970" w14:textId="77777777" w:rsidR="00FB3D4D" w:rsidRPr="006538C9" w:rsidRDefault="00FB3D4D" w:rsidP="00322E34">
            <w:pPr>
              <w:contextualSpacing/>
              <w:rPr>
                <w:sz w:val="18"/>
                <w:szCs w:val="18"/>
              </w:rPr>
            </w:pPr>
          </w:p>
        </w:tc>
      </w:tr>
      <w:tr w:rsidR="001D137C" w:rsidRPr="003B05AC" w14:paraId="2A6F458B" w14:textId="77777777" w:rsidTr="00CB588B">
        <w:trPr>
          <w:trHeight w:val="37"/>
        </w:trPr>
        <w:tc>
          <w:tcPr>
            <w:tcW w:w="23072" w:type="dxa"/>
            <w:gridSpan w:val="31"/>
            <w:tcBorders>
              <w:top w:val="single" w:sz="24" w:space="0" w:color="auto"/>
              <w:left w:val="nil"/>
              <w:bottom w:val="double" w:sz="4" w:space="0" w:color="FFFFFF" w:themeColor="background1"/>
              <w:right w:val="nil"/>
            </w:tcBorders>
            <w:vAlign w:val="bottom"/>
          </w:tcPr>
          <w:p w14:paraId="7EDE1F9A" w14:textId="77777777" w:rsidR="001D137C" w:rsidRPr="001D137C" w:rsidRDefault="001D137C" w:rsidP="00157F06">
            <w:pPr>
              <w:contextualSpacing/>
              <w:rPr>
                <w:b/>
                <w:sz w:val="2"/>
                <w:szCs w:val="18"/>
              </w:rPr>
            </w:pPr>
          </w:p>
        </w:tc>
      </w:tr>
      <w:tr w:rsidR="0097240B" w:rsidRPr="003B05AC" w14:paraId="3A132662" w14:textId="77777777" w:rsidTr="00CB588B">
        <w:trPr>
          <w:trHeight w:val="1091"/>
        </w:trPr>
        <w:tc>
          <w:tcPr>
            <w:tcW w:w="23072" w:type="dxa"/>
            <w:gridSpan w:val="31"/>
            <w:tcBorders>
              <w:top w:val="double" w:sz="4" w:space="0" w:color="FFFFFF" w:themeColor="background1"/>
              <w:left w:val="nil"/>
              <w:bottom w:val="nil"/>
              <w:right w:val="nil"/>
            </w:tcBorders>
            <w:vAlign w:val="bottom"/>
          </w:tcPr>
          <w:p w14:paraId="09CB9CDF" w14:textId="77777777" w:rsidR="00157F06" w:rsidRPr="00157F06" w:rsidRDefault="00625C44" w:rsidP="00157F06">
            <w:pPr>
              <w:contextualSpacing/>
              <w:rPr>
                <w:b/>
                <w:sz w:val="24"/>
                <w:szCs w:val="18"/>
              </w:rPr>
            </w:pPr>
            <w:r w:rsidRPr="00157F06">
              <w:rPr>
                <w:b/>
                <w:sz w:val="24"/>
                <w:szCs w:val="18"/>
              </w:rPr>
              <w:t>Légende</w:t>
            </w:r>
          </w:p>
          <w:tbl>
            <w:tblPr>
              <w:tblStyle w:val="Grilledutableau"/>
              <w:tblpPr w:leftFromText="141" w:rightFromText="141" w:vertAnchor="page" w:horzAnchor="page" w:tblpX="10997" w:tblpY="31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2551"/>
            </w:tblGrid>
            <w:tr w:rsidR="00625C44" w14:paraId="03650B03" w14:textId="77777777" w:rsidTr="00157F06">
              <w:trPr>
                <w:trHeight w:val="283"/>
              </w:trPr>
              <w:tc>
                <w:tcPr>
                  <w:tcW w:w="255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0000"/>
                  <w:vAlign w:val="center"/>
                </w:tcPr>
                <w:p w14:paraId="634DD367" w14:textId="77777777" w:rsidR="00625C44" w:rsidRDefault="00625C44" w:rsidP="00157F06">
                  <w:pPr>
                    <w:contextualSpacing/>
                  </w:pPr>
                  <w:r w:rsidRPr="00625C44">
                    <w:rPr>
                      <w:b/>
                      <w:sz w:val="36"/>
                    </w:rPr>
                    <w:t>-</w:t>
                  </w:r>
                  <w:r>
                    <w:t xml:space="preserve"> L’élève a besoin de beaucoup d’aide.  Plusieurs composantes de la compétence lui posent des défis importants.</w:t>
                  </w:r>
                </w:p>
              </w:tc>
              <w:tc>
                <w:tcPr>
                  <w:tcW w:w="255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0000"/>
                  <w:vAlign w:val="center"/>
                </w:tcPr>
                <w:p w14:paraId="3BB3FFB1" w14:textId="77777777" w:rsidR="00625C44" w:rsidRDefault="00625C44" w:rsidP="00157F06">
                  <w:pPr>
                    <w:contextualSpacing/>
                  </w:pPr>
                  <w:r>
                    <w:t>L’élève a besoin de beaucoup d’aide dans l’application des concepts et processus exigés pour réaliser la tâche.</w:t>
                  </w:r>
                </w:p>
              </w:tc>
            </w:tr>
            <w:tr w:rsidR="00625C44" w14:paraId="72935097" w14:textId="77777777" w:rsidTr="00157F06">
              <w:trPr>
                <w:trHeight w:val="283"/>
              </w:trPr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0000"/>
                </w:tcPr>
                <w:p w14:paraId="5664202B" w14:textId="77777777" w:rsidR="00625C44" w:rsidRDefault="00625C44" w:rsidP="00157F06">
                  <w:pPr>
                    <w:contextualSpacing/>
                  </w:pPr>
                </w:p>
              </w:tc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0000"/>
                </w:tcPr>
                <w:p w14:paraId="5A3306A8" w14:textId="77777777" w:rsidR="00625C44" w:rsidRDefault="00625C44" w:rsidP="00157F06">
                  <w:pPr>
                    <w:contextualSpacing/>
                  </w:pPr>
                </w:p>
              </w:tc>
            </w:tr>
            <w:tr w:rsidR="00625C44" w14:paraId="607466FA" w14:textId="77777777" w:rsidTr="00157F06">
              <w:trPr>
                <w:trHeight w:val="283"/>
              </w:trPr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0000"/>
                </w:tcPr>
                <w:p w14:paraId="1887B0D6" w14:textId="77777777" w:rsidR="00625C44" w:rsidRDefault="00625C44" w:rsidP="00157F06">
                  <w:pPr>
                    <w:contextualSpacing/>
                  </w:pPr>
                </w:p>
              </w:tc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0000"/>
                </w:tcPr>
                <w:p w14:paraId="2897BE83" w14:textId="77777777" w:rsidR="00625C44" w:rsidRDefault="00625C44" w:rsidP="00157F06">
                  <w:pPr>
                    <w:contextualSpacing/>
                  </w:pPr>
                </w:p>
              </w:tc>
            </w:tr>
            <w:tr w:rsidR="00625C44" w14:paraId="07011B2D" w14:textId="77777777" w:rsidTr="00157F06">
              <w:trPr>
                <w:trHeight w:val="283"/>
              </w:trPr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0000"/>
                </w:tcPr>
                <w:p w14:paraId="6C9F7848" w14:textId="77777777" w:rsidR="00625C44" w:rsidRDefault="00625C44" w:rsidP="00157F06">
                  <w:pPr>
                    <w:contextualSpacing/>
                  </w:pPr>
                </w:p>
              </w:tc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0000"/>
                </w:tcPr>
                <w:p w14:paraId="3CD65ED6" w14:textId="77777777" w:rsidR="00625C44" w:rsidRDefault="00625C44" w:rsidP="00157F06">
                  <w:pPr>
                    <w:contextualSpacing/>
                  </w:pPr>
                </w:p>
              </w:tc>
            </w:tr>
            <w:tr w:rsidR="00625C44" w14:paraId="6EE61576" w14:textId="77777777" w:rsidTr="00157F06">
              <w:trPr>
                <w:trHeight w:val="229"/>
              </w:trPr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0000"/>
                </w:tcPr>
                <w:p w14:paraId="507C423F" w14:textId="77777777" w:rsidR="00625C44" w:rsidRDefault="00625C44" w:rsidP="00157F06">
                  <w:pPr>
                    <w:contextualSpacing/>
                  </w:pPr>
                </w:p>
              </w:tc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0000"/>
                </w:tcPr>
                <w:p w14:paraId="4A064DDE" w14:textId="77777777" w:rsidR="00625C44" w:rsidRDefault="00625C44" w:rsidP="00157F06">
                  <w:pPr>
                    <w:contextualSpacing/>
                  </w:pPr>
                </w:p>
              </w:tc>
            </w:tr>
          </w:tbl>
          <w:p w14:paraId="0BD24B94" w14:textId="77777777" w:rsidR="00625C44" w:rsidRPr="00322E34" w:rsidRDefault="00322E34" w:rsidP="00157F06">
            <w:pPr>
              <w:contextualSpacing/>
              <w:rPr>
                <w:b/>
                <w:sz w:val="32"/>
                <w:szCs w:val="18"/>
              </w:rPr>
            </w:pPr>
            <w:r w:rsidRPr="00322E34">
              <w:rPr>
                <w:b/>
                <w:sz w:val="32"/>
                <w:szCs w:val="18"/>
              </w:rPr>
              <w:t>Notes :</w:t>
            </w:r>
          </w:p>
          <w:p w14:paraId="1DAA1C0C" w14:textId="77777777" w:rsidR="00625C44" w:rsidRDefault="0097240B" w:rsidP="00157F06">
            <w:pPr>
              <w:contextualSpacing/>
              <w:rPr>
                <w:b/>
                <w:sz w:val="24"/>
                <w:szCs w:val="18"/>
              </w:rPr>
            </w:pPr>
            <w:r w:rsidRPr="00322E34">
              <w:rPr>
                <w:b/>
                <w:sz w:val="32"/>
                <w:szCs w:val="18"/>
              </w:rPr>
              <w:t>1</w:t>
            </w:r>
            <w:r w:rsidRPr="00322E34">
              <w:rPr>
                <w:sz w:val="22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Composantes de la compétence « Résoudre une situation de problème »</w:t>
            </w:r>
          </w:p>
          <w:p w14:paraId="2202C371" w14:textId="77777777" w:rsidR="00625C44" w:rsidRDefault="0097240B" w:rsidP="00157F06">
            <w:pPr>
              <w:contextualSpacing/>
              <w:rPr>
                <w:sz w:val="18"/>
                <w:szCs w:val="18"/>
              </w:rPr>
            </w:pPr>
            <w:r w:rsidRPr="00322E34">
              <w:rPr>
                <w:b/>
                <w:sz w:val="32"/>
                <w:szCs w:val="18"/>
              </w:rPr>
              <w:t>2</w:t>
            </w:r>
            <w:r w:rsidRPr="00F7630E">
              <w:rPr>
                <w:sz w:val="24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Composantes de la compétence « Déployer un raisonnement mathématique »</w:t>
            </w:r>
          </w:p>
          <w:p w14:paraId="5F1079AD" w14:textId="77777777" w:rsidR="0097240B" w:rsidRDefault="0097240B" w:rsidP="00157F06">
            <w:pPr>
              <w:contextualSpacing/>
              <w:rPr>
                <w:sz w:val="18"/>
                <w:szCs w:val="18"/>
              </w:rPr>
            </w:pPr>
            <w:r w:rsidRPr="00322E34">
              <w:rPr>
                <w:b/>
                <w:sz w:val="32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Composantes de la compétence  « Communiquer à l’aide des mathématiques »</w:t>
            </w:r>
          </w:p>
          <w:tbl>
            <w:tblPr>
              <w:tblStyle w:val="Grilledutableau"/>
              <w:tblpPr w:leftFromText="141" w:rightFromText="141" w:vertAnchor="page" w:horzAnchor="margin" w:tblpY="30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32"/>
              <w:gridCol w:w="2532"/>
            </w:tblGrid>
            <w:tr w:rsidR="0097240B" w14:paraId="154EB3A5" w14:textId="77777777" w:rsidTr="00157F06">
              <w:trPr>
                <w:cantSplit/>
                <w:trHeight w:val="271"/>
              </w:trPr>
              <w:tc>
                <w:tcPr>
                  <w:tcW w:w="253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92D050"/>
                  <w:vAlign w:val="center"/>
                </w:tcPr>
                <w:p w14:paraId="1618C176" w14:textId="77777777" w:rsidR="0097240B" w:rsidRDefault="00625C44" w:rsidP="00157F06">
                  <w:pPr>
                    <w:contextualSpacing/>
                  </w:pPr>
                  <w:r w:rsidRPr="00625C44">
                    <w:rPr>
                      <w:b/>
                      <w:sz w:val="32"/>
                    </w:rPr>
                    <w:t>+</w:t>
                  </w:r>
                  <w:r>
                    <w:t xml:space="preserve"> </w:t>
                  </w:r>
                  <w:r w:rsidR="0097240B">
                    <w:t>L’élève démontre qu’il peut réaliser la ta tâche de façon autonome dans chacune des composantes de la compétence</w:t>
                  </w:r>
                </w:p>
              </w:tc>
              <w:tc>
                <w:tcPr>
                  <w:tcW w:w="2532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92D050"/>
                  <w:vAlign w:val="center"/>
                </w:tcPr>
                <w:p w14:paraId="4EC276A7" w14:textId="77777777" w:rsidR="0097240B" w:rsidRDefault="0097240B" w:rsidP="00157F06">
                  <w:pPr>
                    <w:contextualSpacing/>
                  </w:pPr>
                  <w:r>
                    <w:t>L’élève réussit à appliquer de façon autonome les concepts et processus exigés pour réaliser cette tâche.</w:t>
                  </w:r>
                </w:p>
              </w:tc>
            </w:tr>
            <w:tr w:rsidR="0097240B" w14:paraId="047916BE" w14:textId="77777777" w:rsidTr="00157F06">
              <w:trPr>
                <w:cantSplit/>
                <w:trHeight w:val="1129"/>
              </w:trPr>
              <w:tc>
                <w:tcPr>
                  <w:tcW w:w="253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92D050"/>
                </w:tcPr>
                <w:p w14:paraId="074E85A8" w14:textId="77777777" w:rsidR="0097240B" w:rsidRDefault="0097240B" w:rsidP="00157F06">
                  <w:pPr>
                    <w:contextualSpacing/>
                  </w:pPr>
                </w:p>
              </w:tc>
              <w:tc>
                <w:tcPr>
                  <w:tcW w:w="2532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92D050"/>
                </w:tcPr>
                <w:p w14:paraId="6A6A20CC" w14:textId="77777777" w:rsidR="0097240B" w:rsidRDefault="0097240B" w:rsidP="00157F06">
                  <w:pPr>
                    <w:contextualSpacing/>
                  </w:pPr>
                </w:p>
              </w:tc>
            </w:tr>
          </w:tbl>
          <w:tbl>
            <w:tblPr>
              <w:tblStyle w:val="Grilledutableau"/>
              <w:tblpPr w:leftFromText="141" w:rightFromText="141" w:vertAnchor="page" w:horzAnchor="page" w:tblpX="5367" w:tblpY="33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51"/>
              <w:gridCol w:w="2551"/>
            </w:tblGrid>
            <w:tr w:rsidR="0097240B" w14:paraId="16166C8C" w14:textId="77777777" w:rsidTr="00157F06">
              <w:trPr>
                <w:trHeight w:val="283"/>
              </w:trPr>
              <w:tc>
                <w:tcPr>
                  <w:tcW w:w="255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center"/>
                </w:tcPr>
                <w:p w14:paraId="346A2854" w14:textId="77777777" w:rsidR="0097240B" w:rsidRDefault="00625C44" w:rsidP="00157F06">
                  <w:pPr>
                    <w:contextualSpacing/>
                  </w:pPr>
                  <w:r w:rsidRPr="00625C44">
                    <w:rPr>
                      <w:b/>
                      <w:sz w:val="32"/>
                    </w:rPr>
                    <w:t>+-</w:t>
                  </w:r>
                  <w:r>
                    <w:t xml:space="preserve"> </w:t>
                  </w:r>
                  <w:r w:rsidR="0097240B">
                    <w:t>L’élève réussit à réaliser la tâche à l’aide d’un rappel.  Certaines composantes posent un défi particulier.</w:t>
                  </w:r>
                </w:p>
              </w:tc>
              <w:tc>
                <w:tcPr>
                  <w:tcW w:w="2551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  <w:vAlign w:val="center"/>
                </w:tcPr>
                <w:p w14:paraId="6799E5EC" w14:textId="77777777" w:rsidR="0097240B" w:rsidRDefault="0097240B" w:rsidP="00157F06">
                  <w:pPr>
                    <w:contextualSpacing/>
                  </w:pPr>
                  <w:r>
                    <w:t>À l’aide d’un rappel, l’élève réussit à appliquer les concepts et processus exigés pour réaliser la tâche.</w:t>
                  </w:r>
                </w:p>
              </w:tc>
            </w:tr>
            <w:tr w:rsidR="0097240B" w14:paraId="0A45B95F" w14:textId="77777777" w:rsidTr="00157F06">
              <w:trPr>
                <w:trHeight w:val="283"/>
              </w:trPr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754EFA38" w14:textId="77777777" w:rsidR="0097240B" w:rsidRDefault="0097240B" w:rsidP="00157F06">
                  <w:pPr>
                    <w:contextualSpacing/>
                  </w:pPr>
                </w:p>
              </w:tc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71E21B7F" w14:textId="77777777" w:rsidR="0097240B" w:rsidRDefault="0097240B" w:rsidP="00157F06">
                  <w:pPr>
                    <w:contextualSpacing/>
                  </w:pPr>
                </w:p>
              </w:tc>
            </w:tr>
            <w:tr w:rsidR="0097240B" w14:paraId="71848115" w14:textId="77777777" w:rsidTr="00157F06">
              <w:trPr>
                <w:trHeight w:val="283"/>
              </w:trPr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2FE52A15" w14:textId="77777777" w:rsidR="0097240B" w:rsidRDefault="0097240B" w:rsidP="00157F06">
                  <w:pPr>
                    <w:contextualSpacing/>
                  </w:pPr>
                </w:p>
              </w:tc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058C46CB" w14:textId="77777777" w:rsidR="0097240B" w:rsidRDefault="0097240B" w:rsidP="00157F06">
                  <w:pPr>
                    <w:contextualSpacing/>
                  </w:pPr>
                </w:p>
              </w:tc>
            </w:tr>
            <w:tr w:rsidR="0097240B" w14:paraId="17C8C4DE" w14:textId="77777777" w:rsidTr="00157F06">
              <w:trPr>
                <w:trHeight w:val="283"/>
              </w:trPr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0358EA55" w14:textId="77777777" w:rsidR="0097240B" w:rsidRDefault="0097240B" w:rsidP="00157F06">
                  <w:pPr>
                    <w:contextualSpacing/>
                  </w:pPr>
                </w:p>
              </w:tc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05228158" w14:textId="77777777" w:rsidR="0097240B" w:rsidRDefault="0097240B" w:rsidP="00157F06">
                  <w:pPr>
                    <w:contextualSpacing/>
                  </w:pPr>
                </w:p>
              </w:tc>
            </w:tr>
            <w:tr w:rsidR="0097240B" w14:paraId="5BFE89CA" w14:textId="77777777" w:rsidTr="00157F06">
              <w:trPr>
                <w:trHeight w:val="229"/>
              </w:trPr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0C353F76" w14:textId="77777777" w:rsidR="0097240B" w:rsidRDefault="0097240B" w:rsidP="00157F06">
                  <w:pPr>
                    <w:contextualSpacing/>
                  </w:pPr>
                </w:p>
              </w:tc>
              <w:tc>
                <w:tcPr>
                  <w:tcW w:w="2551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14:paraId="71D037EE" w14:textId="77777777" w:rsidR="0097240B" w:rsidRDefault="0097240B" w:rsidP="00157F06">
                  <w:pPr>
                    <w:contextualSpacing/>
                  </w:pPr>
                </w:p>
              </w:tc>
            </w:tr>
          </w:tbl>
          <w:p w14:paraId="4EF8EC9D" w14:textId="77777777" w:rsidR="0097240B" w:rsidRPr="006538C9" w:rsidRDefault="00CB588B" w:rsidP="00157F06">
            <w:pPr>
              <w:contextualSpacing/>
              <w:rPr>
                <w:sz w:val="18"/>
                <w:szCs w:val="18"/>
              </w:rPr>
            </w:pPr>
            <w:r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D78A3B9" wp14:editId="682DB909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88265</wp:posOffset>
                      </wp:positionV>
                      <wp:extent cx="14760575" cy="462915"/>
                      <wp:effectExtent l="0" t="0" r="3175" b="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60575" cy="46291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4067C6B" w14:textId="77777777" w:rsidR="001D137C" w:rsidRPr="001D137C" w:rsidRDefault="001D137C" w:rsidP="001D137C">
                                  <w:r w:rsidRPr="001D137C">
                                    <w:t xml:space="preserve">Inspiré de la démarche  IDÉE MELS et des propositions de </w:t>
                                  </w:r>
                                  <w:proofErr w:type="spellStart"/>
                                  <w:r w:rsidRPr="001D137C">
                                    <w:t>Mariève</w:t>
                                  </w:r>
                                  <w:proofErr w:type="spellEnd"/>
                                  <w:r w:rsidRPr="001D137C">
                                    <w:t xml:space="preserve"> Gagné,  Éric Bouchard, Annie  Delisle (conseillers pédagogiques) et Valérie Lachance (enseignante)  par Catie Montpetit (conseillère pédagogique)      </w:t>
                                  </w:r>
                                </w:p>
                                <w:p w14:paraId="67DFF60D" w14:textId="77777777" w:rsidR="001D137C" w:rsidRPr="001D137C" w:rsidRDefault="001D137C" w:rsidP="001D137C">
                                  <w:pPr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Version février 2015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78A3B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5" o:spid="_x0000_s1026" type="#_x0000_t202" style="position:absolute;margin-left:-.75pt;margin-top:6.95pt;width:1162.25pt;height:36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" fillcolor="window" stroked="f" strokeweight=".5pt">
                      <v:textbox>
                        <w:txbxContent>
                          <w:p w14:paraId="64067C6B" w14:textId="77777777" w:rsidR="001D137C" w:rsidRPr="001D137C" w:rsidRDefault="001D137C" w:rsidP="001D137C">
                            <w:r w:rsidRPr="001D137C">
                              <w:t xml:space="preserve">Inspiré de la démarche  IDÉE MELS et des propositions de </w:t>
                            </w:r>
                            <w:proofErr w:type="spellStart"/>
                            <w:r w:rsidRPr="001D137C">
                              <w:t>Mariève</w:t>
                            </w:r>
                            <w:proofErr w:type="spellEnd"/>
                            <w:r w:rsidRPr="001D137C">
                              <w:t xml:space="preserve"> Gagné,  Éric Bouchard, Annie  Delisle (conseillers pédagogiques) et Valérie Lachance (enseignante)  par Catie Montpetit (conseillère pédagogique)      </w:t>
                            </w:r>
                          </w:p>
                          <w:p w14:paraId="67DFF60D" w14:textId="77777777" w:rsidR="001D137C" w:rsidRPr="001D137C" w:rsidRDefault="001D137C" w:rsidP="001D137C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Version février 2015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E9A21E5" w14:textId="77777777" w:rsidR="0097240B" w:rsidRPr="006538C9" w:rsidRDefault="0097240B" w:rsidP="00157F06">
            <w:pPr>
              <w:contextualSpacing/>
              <w:rPr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tblpX="-621" w:tblpY="-728"/>
        <w:tblW w:w="19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"/>
      </w:tblGrid>
      <w:tr w:rsidR="0097240B" w14:paraId="1F57C990" w14:textId="77777777" w:rsidTr="00625C44">
        <w:trPr>
          <w:trHeight w:val="394"/>
        </w:trPr>
        <w:tc>
          <w:tcPr>
            <w:tcW w:w="193" w:type="dxa"/>
          </w:tcPr>
          <w:p w14:paraId="0BB44F6D" w14:textId="77777777" w:rsidR="0097240B" w:rsidRDefault="0097240B" w:rsidP="0097240B"/>
        </w:tc>
      </w:tr>
    </w:tbl>
    <w:p w14:paraId="05DC5F4D" w14:textId="77777777" w:rsidR="00322E34" w:rsidRDefault="00322E34"/>
    <w:p w14:paraId="7240B31C" w14:textId="77777777" w:rsidR="003C5F66" w:rsidRDefault="003C5F66" w:rsidP="00AF5121"/>
    <w:sectPr w:rsidR="003C5F66" w:rsidSect="00213CC8">
      <w:footerReference w:type="default" r:id="rId11"/>
      <w:pgSz w:w="24480" w:h="15840" w:orient="landscape" w:code="125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9879C" w14:textId="77777777" w:rsidR="00CA1095" w:rsidRDefault="00CA1095" w:rsidP="00A54F76">
      <w:r>
        <w:separator/>
      </w:r>
    </w:p>
  </w:endnote>
  <w:endnote w:type="continuationSeparator" w:id="0">
    <w:p w14:paraId="472474BE" w14:textId="77777777" w:rsidR="00CA1095" w:rsidRDefault="00CA1095" w:rsidP="00A5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ant Gard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1AC7D" w14:textId="77777777" w:rsidR="00FB3D4D" w:rsidRDefault="00FB3D4D" w:rsidP="00EF41F5">
    <w:pPr>
      <w:pStyle w:val="Pieddepage"/>
      <w:ind w:left="708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38A00" w14:textId="77777777" w:rsidR="00CA1095" w:rsidRDefault="00CA1095" w:rsidP="00A54F76">
      <w:r>
        <w:separator/>
      </w:r>
    </w:p>
  </w:footnote>
  <w:footnote w:type="continuationSeparator" w:id="0">
    <w:p w14:paraId="60F8C8DE" w14:textId="77777777" w:rsidR="00CA1095" w:rsidRDefault="00CA1095" w:rsidP="00A54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124E8"/>
    <w:multiLevelType w:val="hybridMultilevel"/>
    <w:tmpl w:val="130858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F67A5"/>
    <w:multiLevelType w:val="hybridMultilevel"/>
    <w:tmpl w:val="CA8612EE"/>
    <w:lvl w:ilvl="0" w:tplc="84ECD5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32CEBE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AA0CA0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EC6E42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3EA5D8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41C9E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13E1EA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7B280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6DC12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 w15:restartNumberingAfterBreak="0">
    <w:nsid w:val="27AC3698"/>
    <w:multiLevelType w:val="hybridMultilevel"/>
    <w:tmpl w:val="3B2A16E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0070D"/>
    <w:multiLevelType w:val="hybridMultilevel"/>
    <w:tmpl w:val="454265E8"/>
    <w:lvl w:ilvl="0" w:tplc="000623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1284C6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5F8F8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46C74A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45ABCB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D76A6A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E18EE3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5C22B7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D7EC14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 w15:restartNumberingAfterBreak="0">
    <w:nsid w:val="2C201328"/>
    <w:multiLevelType w:val="hybridMultilevel"/>
    <w:tmpl w:val="183870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60782"/>
    <w:multiLevelType w:val="hybridMultilevel"/>
    <w:tmpl w:val="8C341060"/>
    <w:lvl w:ilvl="0" w:tplc="0CCEB3BE">
      <w:start w:val="1"/>
      <w:numFmt w:val="bullet"/>
      <w:lvlText w:val=""/>
      <w:lvlJc w:val="left"/>
      <w:pPr>
        <w:tabs>
          <w:tab w:val="num" w:pos="601"/>
        </w:tabs>
        <w:ind w:left="828" w:hanging="227"/>
      </w:pPr>
      <w:rPr>
        <w:rFonts w:ascii="Wingdings" w:hAnsi="Wingdings"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DD7C3A"/>
    <w:multiLevelType w:val="hybridMultilevel"/>
    <w:tmpl w:val="385C831E"/>
    <w:lvl w:ilvl="0" w:tplc="57DCE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3855E3"/>
    <w:multiLevelType w:val="hybridMultilevel"/>
    <w:tmpl w:val="407EAE8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A960E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D06BA"/>
    <w:multiLevelType w:val="hybridMultilevel"/>
    <w:tmpl w:val="0B7E22C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C3F25"/>
    <w:multiLevelType w:val="hybridMultilevel"/>
    <w:tmpl w:val="6C16E890"/>
    <w:lvl w:ilvl="0" w:tplc="0C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A9F536F"/>
    <w:multiLevelType w:val="hybridMultilevel"/>
    <w:tmpl w:val="3756708A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C385E"/>
    <w:multiLevelType w:val="hybridMultilevel"/>
    <w:tmpl w:val="550655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E3D9B"/>
    <w:multiLevelType w:val="hybridMultilevel"/>
    <w:tmpl w:val="DEF6262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7C07D58"/>
    <w:multiLevelType w:val="hybridMultilevel"/>
    <w:tmpl w:val="10B65A4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73B1C"/>
    <w:multiLevelType w:val="hybridMultilevel"/>
    <w:tmpl w:val="D0E4574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B00A3A"/>
    <w:multiLevelType w:val="hybridMultilevel"/>
    <w:tmpl w:val="90B27B32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22543E"/>
    <w:multiLevelType w:val="hybridMultilevel"/>
    <w:tmpl w:val="A2C03DB0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21C94"/>
    <w:multiLevelType w:val="hybridMultilevel"/>
    <w:tmpl w:val="1AFEC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7391E"/>
    <w:multiLevelType w:val="hybridMultilevel"/>
    <w:tmpl w:val="E70AFE76"/>
    <w:lvl w:ilvl="0" w:tplc="0CCEB3BE">
      <w:start w:val="1"/>
      <w:numFmt w:val="bullet"/>
      <w:lvlText w:val=""/>
      <w:lvlJc w:val="left"/>
      <w:pPr>
        <w:tabs>
          <w:tab w:val="num" w:pos="601"/>
        </w:tabs>
        <w:ind w:left="828" w:hanging="227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9" w15:restartNumberingAfterBreak="0">
    <w:nsid w:val="73C17D09"/>
    <w:multiLevelType w:val="hybridMultilevel"/>
    <w:tmpl w:val="14CA06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EC72F9"/>
    <w:multiLevelType w:val="hybridMultilevel"/>
    <w:tmpl w:val="75B2A50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1"/>
  </w:num>
  <w:num w:numId="4">
    <w:abstractNumId w:val="1"/>
  </w:num>
  <w:num w:numId="5">
    <w:abstractNumId w:val="3"/>
  </w:num>
  <w:num w:numId="6">
    <w:abstractNumId w:val="17"/>
  </w:num>
  <w:num w:numId="7">
    <w:abstractNumId w:val="13"/>
  </w:num>
  <w:num w:numId="8">
    <w:abstractNumId w:val="8"/>
  </w:num>
  <w:num w:numId="9">
    <w:abstractNumId w:val="20"/>
  </w:num>
  <w:num w:numId="10">
    <w:abstractNumId w:val="7"/>
  </w:num>
  <w:num w:numId="11">
    <w:abstractNumId w:val="19"/>
  </w:num>
  <w:num w:numId="12">
    <w:abstractNumId w:val="14"/>
  </w:num>
  <w:num w:numId="13">
    <w:abstractNumId w:val="16"/>
  </w:num>
  <w:num w:numId="14">
    <w:abstractNumId w:val="10"/>
  </w:num>
  <w:num w:numId="15">
    <w:abstractNumId w:val="12"/>
  </w:num>
  <w:num w:numId="16">
    <w:abstractNumId w:val="6"/>
  </w:num>
  <w:num w:numId="17">
    <w:abstractNumId w:val="15"/>
  </w:num>
  <w:num w:numId="18">
    <w:abstractNumId w:val="0"/>
  </w:num>
  <w:num w:numId="19">
    <w:abstractNumId w:val="9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F1"/>
    <w:rsid w:val="00010A92"/>
    <w:rsid w:val="00026C00"/>
    <w:rsid w:val="00060D1A"/>
    <w:rsid w:val="0009296B"/>
    <w:rsid w:val="000B1C75"/>
    <w:rsid w:val="000B3D04"/>
    <w:rsid w:val="000F5094"/>
    <w:rsid w:val="00103D3C"/>
    <w:rsid w:val="00157F06"/>
    <w:rsid w:val="001804E6"/>
    <w:rsid w:val="0019068B"/>
    <w:rsid w:val="001970B7"/>
    <w:rsid w:val="001C7646"/>
    <w:rsid w:val="001D137C"/>
    <w:rsid w:val="001D6723"/>
    <w:rsid w:val="00203F4D"/>
    <w:rsid w:val="00213CC8"/>
    <w:rsid w:val="00232E9F"/>
    <w:rsid w:val="00247D3F"/>
    <w:rsid w:val="0026230E"/>
    <w:rsid w:val="002652A0"/>
    <w:rsid w:val="00281BE6"/>
    <w:rsid w:val="002911C0"/>
    <w:rsid w:val="002D73A0"/>
    <w:rsid w:val="002E1F42"/>
    <w:rsid w:val="00322E34"/>
    <w:rsid w:val="00340E67"/>
    <w:rsid w:val="00367AD9"/>
    <w:rsid w:val="003962E0"/>
    <w:rsid w:val="003B05AC"/>
    <w:rsid w:val="003C5F66"/>
    <w:rsid w:val="00401455"/>
    <w:rsid w:val="0041413A"/>
    <w:rsid w:val="00414713"/>
    <w:rsid w:val="00434398"/>
    <w:rsid w:val="00475C72"/>
    <w:rsid w:val="00484347"/>
    <w:rsid w:val="004D54E2"/>
    <w:rsid w:val="004E066F"/>
    <w:rsid w:val="00501B48"/>
    <w:rsid w:val="005731A7"/>
    <w:rsid w:val="00625C44"/>
    <w:rsid w:val="00631BFE"/>
    <w:rsid w:val="00632415"/>
    <w:rsid w:val="00632B75"/>
    <w:rsid w:val="00641AA0"/>
    <w:rsid w:val="006538C9"/>
    <w:rsid w:val="006649B7"/>
    <w:rsid w:val="00670970"/>
    <w:rsid w:val="00671BD4"/>
    <w:rsid w:val="00690AAB"/>
    <w:rsid w:val="006F6347"/>
    <w:rsid w:val="00742370"/>
    <w:rsid w:val="007479AB"/>
    <w:rsid w:val="00840D90"/>
    <w:rsid w:val="008540F1"/>
    <w:rsid w:val="00865843"/>
    <w:rsid w:val="008C0792"/>
    <w:rsid w:val="00915012"/>
    <w:rsid w:val="0091614A"/>
    <w:rsid w:val="00933430"/>
    <w:rsid w:val="009527AC"/>
    <w:rsid w:val="009629DB"/>
    <w:rsid w:val="009701D9"/>
    <w:rsid w:val="0097240B"/>
    <w:rsid w:val="0098087C"/>
    <w:rsid w:val="009A2E70"/>
    <w:rsid w:val="009F679E"/>
    <w:rsid w:val="00A119FD"/>
    <w:rsid w:val="00A12900"/>
    <w:rsid w:val="00A5143E"/>
    <w:rsid w:val="00A51C79"/>
    <w:rsid w:val="00A54F76"/>
    <w:rsid w:val="00A85302"/>
    <w:rsid w:val="00AB0254"/>
    <w:rsid w:val="00AF5121"/>
    <w:rsid w:val="00B440FC"/>
    <w:rsid w:val="00B8278F"/>
    <w:rsid w:val="00BA51E2"/>
    <w:rsid w:val="00BD0316"/>
    <w:rsid w:val="00BD165C"/>
    <w:rsid w:val="00BE7B8C"/>
    <w:rsid w:val="00BF6827"/>
    <w:rsid w:val="00C200F4"/>
    <w:rsid w:val="00C32970"/>
    <w:rsid w:val="00C76D70"/>
    <w:rsid w:val="00CA0245"/>
    <w:rsid w:val="00CA1095"/>
    <w:rsid w:val="00CA202B"/>
    <w:rsid w:val="00CA78DF"/>
    <w:rsid w:val="00CB588B"/>
    <w:rsid w:val="00CC7388"/>
    <w:rsid w:val="00CF381B"/>
    <w:rsid w:val="00D02488"/>
    <w:rsid w:val="00D14DE5"/>
    <w:rsid w:val="00D5581F"/>
    <w:rsid w:val="00D62514"/>
    <w:rsid w:val="00D844BB"/>
    <w:rsid w:val="00D87D60"/>
    <w:rsid w:val="00DA1AF4"/>
    <w:rsid w:val="00DD369D"/>
    <w:rsid w:val="00DE6F82"/>
    <w:rsid w:val="00E20142"/>
    <w:rsid w:val="00E32439"/>
    <w:rsid w:val="00E35059"/>
    <w:rsid w:val="00E35F3C"/>
    <w:rsid w:val="00E9151C"/>
    <w:rsid w:val="00EC6CD5"/>
    <w:rsid w:val="00ED7538"/>
    <w:rsid w:val="00EF41F5"/>
    <w:rsid w:val="00F14F1B"/>
    <w:rsid w:val="00F22F7D"/>
    <w:rsid w:val="00F3675A"/>
    <w:rsid w:val="00F55B53"/>
    <w:rsid w:val="00F57384"/>
    <w:rsid w:val="00F73749"/>
    <w:rsid w:val="00F7630E"/>
    <w:rsid w:val="00FB3D4D"/>
    <w:rsid w:val="00FB3ECA"/>
    <w:rsid w:val="00FB7DD7"/>
    <w:rsid w:val="00FD69DB"/>
    <w:rsid w:val="00FF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283DD7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vant Garde" w:eastAsiaTheme="minorHAnsi" w:hAnsi="Avant Garde" w:cs="Avant Garde"/>
        <w:b/>
        <w:color w:val="353538"/>
        <w:sz w:val="39"/>
        <w:szCs w:val="39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0F4"/>
    <w:rPr>
      <w:rFonts w:ascii="Arial Narrow" w:hAnsi="Arial Narrow"/>
      <w:b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87D6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0B3D04"/>
    <w:pPr>
      <w:ind w:left="720"/>
      <w:contextualSpacing/>
    </w:pPr>
  </w:style>
  <w:style w:type="paragraph" w:styleId="Pieddepage">
    <w:name w:val="footer"/>
    <w:basedOn w:val="Normal"/>
    <w:link w:val="PieddepageCar"/>
    <w:rsid w:val="009701D9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bCs/>
      <w:color w:val="auto"/>
      <w:sz w:val="24"/>
      <w:szCs w:val="24"/>
      <w:lang w:eastAsia="fr-CA"/>
    </w:rPr>
  </w:style>
  <w:style w:type="character" w:customStyle="1" w:styleId="PieddepageCar">
    <w:name w:val="Pied de page Car"/>
    <w:basedOn w:val="Policepardfaut"/>
    <w:link w:val="Pieddepage"/>
    <w:rsid w:val="009701D9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4F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F76"/>
    <w:rPr>
      <w:rFonts w:ascii="Tahoma" w:hAnsi="Tahoma" w:cs="Tahoma"/>
      <w:b w:val="0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A54F76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A54F76"/>
    <w:rPr>
      <w:rFonts w:ascii="Arial Narrow" w:hAnsi="Arial Narrow"/>
      <w:b w:val="0"/>
      <w:sz w:val="20"/>
    </w:rPr>
  </w:style>
  <w:style w:type="table" w:styleId="Listeclaire">
    <w:name w:val="Light List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5">
    <w:name w:val="Light List Accent 5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4">
    <w:name w:val="Light List Accent 4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8FB4850E93574A860EB9BE5C1904A6" ma:contentTypeVersion="4" ma:contentTypeDescription="Crée un document." ma:contentTypeScope="" ma:versionID="4f4ce0367e6fde2f7e099665ccc94e0f">
  <xsd:schema xmlns:xsd="http://www.w3.org/2001/XMLSchema" xmlns:xs="http://www.w3.org/2001/XMLSchema" xmlns:p="http://schemas.microsoft.com/office/2006/metadata/properties" xmlns:ns2="12efa409-f76b-4868-b21e-b66ab499abda" xmlns:ns3="1a1dde8e-06a5-4bb5-8557-46a6088f28f2" targetNamespace="http://schemas.microsoft.com/office/2006/metadata/properties" ma:root="true" ma:fieldsID="72dfaab04a563626dbcd38bf05862664" ns2:_="" ns3:_="">
    <xsd:import namespace="12efa409-f76b-4868-b21e-b66ab499abda"/>
    <xsd:import namespace="1a1dde8e-06a5-4bb5-8557-46a6088f28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fa409-f76b-4868-b21e-b66ab499ab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dde8e-06a5-4bb5-8557-46a6088f28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E07D4-F238-44D3-B8F6-56284D8BC2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A0073-B7FB-4194-B59E-0025BF83C1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91379-D492-4628-82B5-7B37724BED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fa409-f76b-4868-b21e-b66ab499abda"/>
    <ds:schemaRef ds:uri="1a1dde8e-06a5-4bb5-8557-46a6088f28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DB1ACA-083E-4506-BE4F-A7AA76B2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CSPI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techcspi</dc:creator>
  <cp:lastModifiedBy>Dominique Fournier</cp:lastModifiedBy>
  <cp:revision>4</cp:revision>
  <cp:lastPrinted>2015-02-03T16:19:00Z</cp:lastPrinted>
  <dcterms:created xsi:type="dcterms:W3CDTF">2017-01-16T22:49:00Z</dcterms:created>
  <dcterms:modified xsi:type="dcterms:W3CDTF">2017-09-18T14:56:00Z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0x010100B38FB4850E93574A860EB9BE5C1904A6</vt:lpwstr>
  </property>
</Properties>
</file>