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0A6E2" w14:textId="21975C83" w:rsidR="00797AE8" w:rsidRDefault="00797AE8">
      <w:pPr>
        <w:rPr>
          <w:rFonts w:ascii="Berlin Sans FB Demi" w:hAnsi="Berlin Sans FB Demi"/>
          <w:noProof/>
          <w:sz w:val="36"/>
          <w:szCs w:val="20"/>
          <w:lang w:eastAsia="fr-CA"/>
        </w:rPr>
      </w:pPr>
      <w:r>
        <w:rPr>
          <w:rFonts w:ascii="Berlin Sans FB Demi" w:hAnsi="Berlin Sans FB Demi"/>
          <w:noProof/>
          <w:sz w:val="36"/>
          <w:szCs w:val="20"/>
          <w:lang w:eastAsia="fr-CA"/>
        </w:rPr>
        <w:t xml:space="preserve">PORTRAIT MATHÉMATIQUE </w:t>
      </w:r>
      <w:r w:rsidR="00CA0E40">
        <w:rPr>
          <w:rFonts w:ascii="Berlin Sans FB Demi" w:hAnsi="Berlin Sans FB Demi"/>
          <w:noProof/>
          <w:sz w:val="36"/>
          <w:szCs w:val="20"/>
          <w:lang w:eastAsia="fr-CA"/>
        </w:rPr>
        <w:t xml:space="preserve">ET PLAN D’ACTION </w:t>
      </w:r>
      <w:r>
        <w:rPr>
          <w:rFonts w:ascii="Berlin Sans FB Demi" w:hAnsi="Berlin Sans FB Demi"/>
          <w:noProof/>
          <w:sz w:val="36"/>
          <w:szCs w:val="20"/>
          <w:lang w:eastAsia="fr-CA"/>
        </w:rPr>
        <w:t>DE L’ADULTE</w:t>
      </w:r>
    </w:p>
    <w:p w14:paraId="288F2244" w14:textId="524CAAD1" w:rsidR="0048520A" w:rsidRDefault="00247992">
      <w:pPr>
        <w:rPr>
          <w:rFonts w:ascii="Berlin Sans FB Demi" w:hAnsi="Berlin Sans FB Demi"/>
          <w:noProof/>
          <w:sz w:val="36"/>
          <w:szCs w:val="20"/>
          <w:lang w:eastAsia="fr-CA"/>
        </w:rPr>
      </w:pPr>
      <w:r>
        <w:rPr>
          <w:rFonts w:ascii="Berlin Sans FB Demi" w:hAnsi="Berlin Sans FB Demi"/>
          <w:noProof/>
          <w:sz w:val="36"/>
          <w:szCs w:val="20"/>
          <w:lang w:eastAsia="fr-CA"/>
        </w:rPr>
        <w:t>Identification de l’</w:t>
      </w:r>
      <w:r w:rsidR="002F54E0">
        <w:rPr>
          <w:rFonts w:ascii="Berlin Sans FB Demi" w:hAnsi="Berlin Sans FB Demi"/>
          <w:noProof/>
          <w:sz w:val="36"/>
          <w:szCs w:val="20"/>
          <w:lang w:eastAsia="fr-CA"/>
        </w:rPr>
        <w:t>apprenant</w:t>
      </w:r>
      <w:r>
        <w:rPr>
          <w:rFonts w:ascii="Berlin Sans FB Demi" w:hAnsi="Berlin Sans FB Demi"/>
          <w:noProof/>
          <w:sz w:val="36"/>
          <w:szCs w:val="20"/>
          <w:lang w:eastAsia="fr-CA"/>
        </w:rPr>
        <w:t> :</w:t>
      </w:r>
      <w:r w:rsidR="00C5271D">
        <w:rPr>
          <w:rFonts w:ascii="Berlin Sans FB Demi" w:hAnsi="Berlin Sans FB Demi"/>
          <w:noProof/>
          <w:sz w:val="36"/>
          <w:szCs w:val="20"/>
          <w:lang w:eastAsia="fr-CA"/>
        </w:rPr>
        <w:t xml:space="preserve">  </w:t>
      </w:r>
      <w:r w:rsidR="0089357A">
        <w:rPr>
          <w:rFonts w:ascii="Berlin Sans FB Demi" w:hAnsi="Berlin Sans FB Demi"/>
          <w:noProof/>
          <w:sz w:val="36"/>
          <w:szCs w:val="20"/>
          <w:lang w:eastAsia="fr-CA"/>
        </w:rPr>
        <w:t>______________________________</w:t>
      </w:r>
    </w:p>
    <w:p w14:paraId="16224F6A" w14:textId="2E2165D7" w:rsidR="00D95717" w:rsidRDefault="0048520A">
      <w:pPr>
        <w:rPr>
          <w:rFonts w:ascii="Brush Script MT" w:hAnsi="Brush Script MT"/>
          <w:noProof/>
          <w:sz w:val="36"/>
          <w:szCs w:val="20"/>
          <w:lang w:eastAsia="fr-CA"/>
        </w:rPr>
      </w:pPr>
      <w:r>
        <w:rPr>
          <w:rFonts w:ascii="Berlin Sans FB Demi" w:hAnsi="Berlin Sans FB Demi"/>
          <w:noProof/>
          <w:sz w:val="36"/>
          <w:szCs w:val="20"/>
          <w:lang w:eastAsia="fr-CA"/>
        </w:rPr>
        <w:t xml:space="preserve">Code de cours :  </w:t>
      </w:r>
      <w:r w:rsidR="00C5271D">
        <w:rPr>
          <w:rFonts w:ascii="Berlin Sans FB Demi" w:hAnsi="Berlin Sans FB Demi"/>
          <w:noProof/>
          <w:sz w:val="36"/>
          <w:szCs w:val="20"/>
          <w:lang w:eastAsia="fr-CA"/>
        </w:rPr>
        <w:t xml:space="preserve"> </w:t>
      </w:r>
      <w:r w:rsidR="0089357A">
        <w:rPr>
          <w:rFonts w:ascii="Berlin Sans FB Demi" w:hAnsi="Berlin Sans FB Demi"/>
          <w:noProof/>
          <w:sz w:val="36"/>
          <w:szCs w:val="20"/>
          <w:lang w:eastAsia="fr-CA"/>
        </w:rPr>
        <w:t>________</w:t>
      </w:r>
      <w:r w:rsidR="00C5271D">
        <w:rPr>
          <w:rFonts w:ascii="Berlin Sans FB Demi" w:hAnsi="Berlin Sans FB Demi"/>
          <w:noProof/>
          <w:sz w:val="36"/>
          <w:szCs w:val="20"/>
          <w:lang w:eastAsia="fr-CA"/>
        </w:rPr>
        <w:t xml:space="preserve">     </w:t>
      </w:r>
    </w:p>
    <w:p w14:paraId="3D4D5EA3" w14:textId="77777777" w:rsidR="0048520A" w:rsidRDefault="0048520A" w:rsidP="00BB0C25">
      <w:pPr>
        <w:rPr>
          <w:sz w:val="20"/>
          <w:szCs w:val="20"/>
        </w:rPr>
      </w:pPr>
      <w:bookmarkStart w:id="0" w:name="_GoBack"/>
      <w:bookmarkEnd w:id="0"/>
    </w:p>
    <w:p w14:paraId="5C3477D8" w14:textId="6FB38E2F" w:rsidR="00BB0C25" w:rsidRPr="00111F13" w:rsidRDefault="00BB0C25" w:rsidP="00BB0C25">
      <w:pPr>
        <w:rPr>
          <w:rFonts w:ascii="Calibri" w:hAnsi="Calibri"/>
          <w:sz w:val="20"/>
          <w:szCs w:val="20"/>
        </w:rPr>
      </w:pPr>
      <w:r w:rsidRPr="00111F13">
        <w:rPr>
          <w:rFonts w:ascii="Calibri" w:hAnsi="Calibri"/>
          <w:sz w:val="20"/>
          <w:szCs w:val="20"/>
        </w:rPr>
        <w:t>Indiquez vos observations dans les colonnes des forces et des défis en vous appuyant sur des manifestations observables</w:t>
      </w:r>
      <w:r w:rsidR="00BD7F39" w:rsidRPr="00111F13">
        <w:rPr>
          <w:rFonts w:ascii="Calibri" w:hAnsi="Calibri"/>
          <w:sz w:val="20"/>
          <w:szCs w:val="20"/>
        </w:rPr>
        <w:t>.</w:t>
      </w:r>
      <w:r w:rsidR="00CA0E40">
        <w:rPr>
          <w:rFonts w:ascii="Calibri" w:hAnsi="Calibri"/>
          <w:sz w:val="20"/>
          <w:szCs w:val="20"/>
        </w:rPr>
        <w:t xml:space="preserve"> Des stratégies à </w:t>
      </w:r>
      <w:proofErr w:type="spellStart"/>
      <w:r w:rsidR="00CA0E40">
        <w:rPr>
          <w:rFonts w:ascii="Calibri" w:hAnsi="Calibri"/>
          <w:sz w:val="20"/>
          <w:szCs w:val="20"/>
        </w:rPr>
        <w:t>travailler vous</w:t>
      </w:r>
      <w:proofErr w:type="spellEnd"/>
      <w:r w:rsidR="00CA0E40">
        <w:rPr>
          <w:rFonts w:ascii="Calibri" w:hAnsi="Calibri"/>
          <w:sz w:val="20"/>
          <w:szCs w:val="20"/>
        </w:rPr>
        <w:t xml:space="preserve"> sont proposés dans la colonne de droite en fonction des difficultés de l’adulte</w:t>
      </w:r>
      <w:r w:rsidR="0032027B">
        <w:rPr>
          <w:rFonts w:ascii="Calibri" w:hAnsi="Calibri"/>
          <w:sz w:val="20"/>
          <w:szCs w:val="20"/>
        </w:rPr>
        <w:t>.</w:t>
      </w:r>
    </w:p>
    <w:p w14:paraId="63E67122" w14:textId="77777777" w:rsidR="001855CC" w:rsidRPr="00111F13" w:rsidRDefault="001855CC" w:rsidP="00BB0C25">
      <w:pPr>
        <w:rPr>
          <w:rFonts w:ascii="Calibri" w:hAnsi="Calibri"/>
          <w:sz w:val="12"/>
          <w:szCs w:val="20"/>
        </w:rPr>
      </w:pPr>
    </w:p>
    <w:p w14:paraId="1A8F1320" w14:textId="77777777" w:rsidR="00BB0C25" w:rsidRDefault="00BB0C25">
      <w:pPr>
        <w:rPr>
          <w:sz w:val="10"/>
          <w:szCs w:val="10"/>
        </w:rPr>
      </w:pPr>
    </w:p>
    <w:p w14:paraId="30569B6E" w14:textId="77777777" w:rsidR="00A54026" w:rsidRPr="0068466C" w:rsidRDefault="00A54026">
      <w:pPr>
        <w:rPr>
          <w:sz w:val="10"/>
          <w:szCs w:val="10"/>
        </w:rPr>
      </w:pPr>
    </w:p>
    <w:tbl>
      <w:tblPr>
        <w:tblStyle w:val="Grilledutableau"/>
        <w:tblW w:w="4956" w:type="pct"/>
        <w:tblLook w:val="04A0" w:firstRow="1" w:lastRow="0" w:firstColumn="1" w:lastColumn="0" w:noHBand="0" w:noVBand="1"/>
      </w:tblPr>
      <w:tblGrid>
        <w:gridCol w:w="4130"/>
        <w:gridCol w:w="417"/>
        <w:gridCol w:w="417"/>
        <w:gridCol w:w="9"/>
        <w:gridCol w:w="409"/>
        <w:gridCol w:w="5279"/>
        <w:gridCol w:w="34"/>
      </w:tblGrid>
      <w:tr w:rsidR="00F3615F" w:rsidRPr="00D95717" w14:paraId="323B1E44" w14:textId="77777777" w:rsidTr="00CA0E40">
        <w:trPr>
          <w:trHeight w:val="340"/>
        </w:trPr>
        <w:tc>
          <w:tcPr>
            <w:tcW w:w="2516" w:type="pct"/>
            <w:gridSpan w:val="5"/>
            <w:shd w:val="clear" w:color="auto" w:fill="000000" w:themeFill="text1"/>
            <w:hideMark/>
          </w:tcPr>
          <w:p w14:paraId="5C22A62B" w14:textId="7BFAC99C" w:rsidR="00F3615F" w:rsidRPr="00D95717" w:rsidRDefault="00F3615F" w:rsidP="00F3615F">
            <w:pPr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</w:pPr>
            <w:r>
              <w:rPr>
                <w:rFonts w:ascii="Calibri" w:eastAsia="Calibri" w:hAnsi="Calibri" w:cs="Calibri"/>
                <w:b/>
                <w:color w:val="FFFFFF" w:themeColor="background1"/>
                <w:kern w:val="24"/>
                <w:sz w:val="24"/>
                <w:szCs w:val="24"/>
                <w:lang w:eastAsia="fr-CA"/>
              </w:rPr>
              <w:t>LA MOTIVATION DE L’ADULTE</w:t>
            </w:r>
          </w:p>
        </w:tc>
        <w:tc>
          <w:tcPr>
            <w:tcW w:w="2484" w:type="pct"/>
            <w:gridSpan w:val="2"/>
            <w:shd w:val="clear" w:color="auto" w:fill="000000" w:themeFill="text1"/>
          </w:tcPr>
          <w:p w14:paraId="7DDD6A12" w14:textId="2620847B" w:rsidR="00F3615F" w:rsidRPr="00D95717" w:rsidRDefault="00F3615F" w:rsidP="00F3615F">
            <w:pPr>
              <w:jc w:val="center"/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</w:pPr>
            <w:r w:rsidRPr="00F3615F">
              <w:rPr>
                <w:rFonts w:ascii="Calibri" w:eastAsia="Calibri" w:hAnsi="Calibri" w:cs="Calibri"/>
                <w:b/>
                <w:color w:val="FFFFFF" w:themeColor="background1"/>
                <w:kern w:val="24"/>
                <w:sz w:val="24"/>
                <w:szCs w:val="24"/>
                <w:lang w:eastAsia="fr-CA"/>
              </w:rPr>
              <w:t>STRATÉGIES À TRAVAILLER AVEC L’ADULTE</w:t>
            </w:r>
          </w:p>
        </w:tc>
      </w:tr>
      <w:tr w:rsidR="00CA0E40" w:rsidRPr="00D95717" w14:paraId="7E4E0B61" w14:textId="77777777" w:rsidTr="00CA0E40">
        <w:trPr>
          <w:trHeight w:val="228"/>
        </w:trPr>
        <w:tc>
          <w:tcPr>
            <w:tcW w:w="1931" w:type="pct"/>
            <w:vMerge w:val="restart"/>
            <w:shd w:val="clear" w:color="auto" w:fill="auto"/>
            <w:vAlign w:val="bottom"/>
            <w:hideMark/>
          </w:tcPr>
          <w:p w14:paraId="7D10D944" w14:textId="77777777" w:rsidR="00F3615F" w:rsidRDefault="00F3615F" w:rsidP="003C2355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</w:p>
          <w:p w14:paraId="03FC2060" w14:textId="436B0E50" w:rsidR="00111F13" w:rsidRPr="00CA0E40" w:rsidRDefault="00DD289C" w:rsidP="003C2355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  <w:r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t xml:space="preserve">Adopter une attitude </w:t>
            </w:r>
            <w:r w:rsidR="003C2355"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t>positive</w:t>
            </w:r>
          </w:p>
        </w:tc>
        <w:tc>
          <w:tcPr>
            <w:tcW w:w="195" w:type="pct"/>
            <w:shd w:val="clear" w:color="auto" w:fill="auto"/>
          </w:tcPr>
          <w:p w14:paraId="7A72BD51" w14:textId="77777777" w:rsidR="00DD289C" w:rsidRPr="006100D6" w:rsidRDefault="00DD289C" w:rsidP="00BD7F39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  <w:r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  <w:t>-</w:t>
            </w:r>
          </w:p>
        </w:tc>
        <w:tc>
          <w:tcPr>
            <w:tcW w:w="195" w:type="pct"/>
            <w:shd w:val="clear" w:color="auto" w:fill="auto"/>
          </w:tcPr>
          <w:p w14:paraId="1ED5C058" w14:textId="77777777" w:rsidR="00DD289C" w:rsidRPr="006100D6" w:rsidRDefault="00DD289C" w:rsidP="00BD7F39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  <w:r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  <w:t>+ -</w:t>
            </w:r>
          </w:p>
        </w:tc>
        <w:tc>
          <w:tcPr>
            <w:tcW w:w="195" w:type="pct"/>
            <w:gridSpan w:val="2"/>
            <w:shd w:val="clear" w:color="auto" w:fill="auto"/>
          </w:tcPr>
          <w:p w14:paraId="0940A373" w14:textId="77777777" w:rsidR="00DD289C" w:rsidRPr="006100D6" w:rsidRDefault="00DD289C" w:rsidP="00BD7F39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  <w:r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  <w:t>+</w:t>
            </w:r>
          </w:p>
        </w:tc>
        <w:tc>
          <w:tcPr>
            <w:tcW w:w="2484" w:type="pct"/>
            <w:gridSpan w:val="2"/>
            <w:vMerge w:val="restart"/>
            <w:shd w:val="clear" w:color="auto" w:fill="auto"/>
          </w:tcPr>
          <w:p w14:paraId="0FCB1E17" w14:textId="77777777" w:rsidR="00DD289C" w:rsidRPr="00630037" w:rsidRDefault="00DD289C" w:rsidP="00DD289C">
            <w:pPr>
              <w:spacing w:line="276" w:lineRule="auto"/>
              <w:ind w:left="132"/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</w:pPr>
          </w:p>
        </w:tc>
      </w:tr>
      <w:tr w:rsidR="00CA0E40" w:rsidRPr="00D95717" w14:paraId="6A3E9EFD" w14:textId="77777777" w:rsidTr="00F3615F">
        <w:trPr>
          <w:trHeight w:val="422"/>
        </w:trPr>
        <w:tc>
          <w:tcPr>
            <w:tcW w:w="1931" w:type="pct"/>
            <w:vMerge/>
            <w:shd w:val="clear" w:color="auto" w:fill="auto"/>
            <w:hideMark/>
          </w:tcPr>
          <w:p w14:paraId="13177CD4" w14:textId="77777777" w:rsidR="00DD289C" w:rsidRPr="00CA0E40" w:rsidRDefault="00DD289C" w:rsidP="00D95717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195" w:type="pct"/>
            <w:shd w:val="clear" w:color="auto" w:fill="auto"/>
          </w:tcPr>
          <w:p w14:paraId="071C9CC6" w14:textId="77777777" w:rsidR="00DD289C" w:rsidRPr="006100D6" w:rsidRDefault="00DD289C" w:rsidP="002B43A3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95" w:type="pct"/>
            <w:shd w:val="clear" w:color="auto" w:fill="auto"/>
          </w:tcPr>
          <w:p w14:paraId="6FB6FD8B" w14:textId="77777777" w:rsidR="00DD289C" w:rsidRPr="006100D6" w:rsidRDefault="00DD289C" w:rsidP="002B43A3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95" w:type="pct"/>
            <w:gridSpan w:val="2"/>
            <w:shd w:val="clear" w:color="auto" w:fill="auto"/>
          </w:tcPr>
          <w:p w14:paraId="5A299E61" w14:textId="77777777" w:rsidR="00DD289C" w:rsidRPr="006100D6" w:rsidRDefault="00DD289C" w:rsidP="002B43A3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484" w:type="pct"/>
            <w:gridSpan w:val="2"/>
            <w:vMerge/>
            <w:shd w:val="clear" w:color="auto" w:fill="auto"/>
          </w:tcPr>
          <w:p w14:paraId="09ADC3D6" w14:textId="77777777" w:rsidR="00DD289C" w:rsidRPr="00630037" w:rsidRDefault="00DD289C" w:rsidP="002B43A3">
            <w:pPr>
              <w:spacing w:line="276" w:lineRule="auto"/>
              <w:jc w:val="center"/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</w:pPr>
          </w:p>
        </w:tc>
      </w:tr>
      <w:tr w:rsidR="00CA0E40" w:rsidRPr="00D95717" w14:paraId="40EBFFFA" w14:textId="77777777" w:rsidTr="00F3615F">
        <w:trPr>
          <w:trHeight w:val="711"/>
        </w:trPr>
        <w:tc>
          <w:tcPr>
            <w:tcW w:w="1931" w:type="pct"/>
            <w:shd w:val="clear" w:color="auto" w:fill="auto"/>
            <w:hideMark/>
          </w:tcPr>
          <w:p w14:paraId="7359D4A7" w14:textId="0A6C0D7A" w:rsidR="003C2355" w:rsidRDefault="003C2355" w:rsidP="00EB73F5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</w:p>
          <w:p w14:paraId="6E4DB9E4" w14:textId="77777777" w:rsidR="00F3615F" w:rsidRPr="00CA0E40" w:rsidRDefault="00F3615F" w:rsidP="00EB73F5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</w:p>
          <w:p w14:paraId="2FA1A059" w14:textId="4CE11E72" w:rsidR="00DD289C" w:rsidRPr="00CA0E40" w:rsidRDefault="00DD289C" w:rsidP="00EB73F5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  <w:r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t>Persévérer malgré les embuches</w:t>
            </w:r>
          </w:p>
        </w:tc>
        <w:tc>
          <w:tcPr>
            <w:tcW w:w="195" w:type="pct"/>
            <w:shd w:val="clear" w:color="auto" w:fill="auto"/>
          </w:tcPr>
          <w:p w14:paraId="669140CF" w14:textId="77777777" w:rsidR="00DD289C" w:rsidRPr="006100D6" w:rsidRDefault="00DD289C" w:rsidP="002B43A3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95" w:type="pct"/>
            <w:shd w:val="clear" w:color="auto" w:fill="auto"/>
          </w:tcPr>
          <w:p w14:paraId="6D70342A" w14:textId="77777777" w:rsidR="00DD289C" w:rsidRPr="006100D6" w:rsidRDefault="00DD289C" w:rsidP="002B43A3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95" w:type="pct"/>
            <w:gridSpan w:val="2"/>
            <w:shd w:val="clear" w:color="auto" w:fill="auto"/>
          </w:tcPr>
          <w:p w14:paraId="048E2FD7" w14:textId="77777777" w:rsidR="00DD289C" w:rsidRPr="006100D6" w:rsidRDefault="00DD289C" w:rsidP="002B43A3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484" w:type="pct"/>
            <w:gridSpan w:val="2"/>
            <w:shd w:val="clear" w:color="auto" w:fill="auto"/>
          </w:tcPr>
          <w:p w14:paraId="5DCDF2E4" w14:textId="77777777" w:rsidR="00DD289C" w:rsidRPr="00D95717" w:rsidRDefault="00DD289C" w:rsidP="00D95717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  <w:tr w:rsidR="00CA0E40" w:rsidRPr="00D95717" w14:paraId="7E128143" w14:textId="77777777" w:rsidTr="00CA0E40">
        <w:trPr>
          <w:trHeight w:val="340"/>
        </w:trPr>
        <w:tc>
          <w:tcPr>
            <w:tcW w:w="1931" w:type="pct"/>
            <w:shd w:val="clear" w:color="auto" w:fill="auto"/>
            <w:hideMark/>
          </w:tcPr>
          <w:p w14:paraId="56B6A769" w14:textId="36E13EFD" w:rsidR="003C2355" w:rsidRDefault="003C2355" w:rsidP="00D36C69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</w:p>
          <w:p w14:paraId="7A3A3DC2" w14:textId="77777777" w:rsidR="00F3615F" w:rsidRPr="00CA0E40" w:rsidRDefault="00F3615F" w:rsidP="00D36C69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</w:p>
          <w:p w14:paraId="220BDBC8" w14:textId="5444DCED" w:rsidR="00DD289C" w:rsidRPr="00CA0E40" w:rsidRDefault="003C2355" w:rsidP="00D36C69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  <w:r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t xml:space="preserve">Se </w:t>
            </w:r>
            <w:r w:rsidR="00DD289C"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t>donner le droit à l’erreur</w:t>
            </w:r>
          </w:p>
        </w:tc>
        <w:tc>
          <w:tcPr>
            <w:tcW w:w="195" w:type="pct"/>
            <w:shd w:val="clear" w:color="auto" w:fill="auto"/>
          </w:tcPr>
          <w:p w14:paraId="3BFB4B8B" w14:textId="77777777" w:rsidR="00DD289C" w:rsidRPr="006100D6" w:rsidRDefault="00DD289C" w:rsidP="002B43A3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95" w:type="pct"/>
            <w:shd w:val="clear" w:color="auto" w:fill="auto"/>
          </w:tcPr>
          <w:p w14:paraId="328DDCB4" w14:textId="77777777" w:rsidR="00DD289C" w:rsidRPr="006100D6" w:rsidRDefault="00DD289C" w:rsidP="002B43A3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95" w:type="pct"/>
            <w:gridSpan w:val="2"/>
            <w:shd w:val="clear" w:color="auto" w:fill="auto"/>
          </w:tcPr>
          <w:p w14:paraId="0758AAA1" w14:textId="77777777" w:rsidR="00DD289C" w:rsidRPr="006100D6" w:rsidRDefault="00DD289C" w:rsidP="002B43A3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484" w:type="pct"/>
            <w:gridSpan w:val="2"/>
            <w:shd w:val="clear" w:color="auto" w:fill="auto"/>
          </w:tcPr>
          <w:p w14:paraId="6F968FAB" w14:textId="77777777" w:rsidR="00DD289C" w:rsidRPr="00D95717" w:rsidRDefault="00DD289C" w:rsidP="00D95717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  <w:tr w:rsidR="00FF3966" w:rsidRPr="00D95717" w14:paraId="19B5A71A" w14:textId="77777777" w:rsidTr="00FF3966">
        <w:trPr>
          <w:trHeight w:val="340"/>
        </w:trPr>
        <w:tc>
          <w:tcPr>
            <w:tcW w:w="5000" w:type="pct"/>
            <w:gridSpan w:val="7"/>
            <w:shd w:val="clear" w:color="auto" w:fill="auto"/>
          </w:tcPr>
          <w:p w14:paraId="5F1A943C" w14:textId="77777777" w:rsidR="00FF3966" w:rsidRDefault="00FF3966" w:rsidP="00B3269D">
            <w:pPr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lang w:eastAsia="fr-CA"/>
              </w:rPr>
            </w:pPr>
          </w:p>
        </w:tc>
      </w:tr>
      <w:tr w:rsidR="00CA0E40" w:rsidRPr="00D95717" w14:paraId="4B1A970B" w14:textId="77777777" w:rsidTr="00CA0E40">
        <w:trPr>
          <w:trHeight w:val="340"/>
        </w:trPr>
        <w:tc>
          <w:tcPr>
            <w:tcW w:w="1931" w:type="pct"/>
            <w:shd w:val="clear" w:color="auto" w:fill="000000" w:themeFill="text1"/>
          </w:tcPr>
          <w:p w14:paraId="11E657BC" w14:textId="34DD84BC" w:rsidR="00CA0E40" w:rsidRPr="00F3615F" w:rsidRDefault="00CA0E40" w:rsidP="003C2355">
            <w:pPr>
              <w:spacing w:line="276" w:lineRule="auto"/>
              <w:rPr>
                <w:rFonts w:ascii="Calibri" w:eastAsia="Calibri" w:hAnsi="Calibri" w:cs="Calibri"/>
                <w:b/>
                <w:color w:val="FFFFFF" w:themeColor="background1"/>
                <w:kern w:val="24"/>
                <w:sz w:val="24"/>
                <w:szCs w:val="24"/>
                <w:lang w:eastAsia="fr-CA"/>
              </w:rPr>
            </w:pPr>
            <w:r w:rsidRPr="00F3615F">
              <w:rPr>
                <w:rFonts w:ascii="Calibri" w:eastAsia="Calibri" w:hAnsi="Calibri" w:cs="Calibri"/>
                <w:b/>
                <w:color w:val="FFFFFF" w:themeColor="background1"/>
                <w:kern w:val="24"/>
                <w:sz w:val="24"/>
                <w:szCs w:val="24"/>
                <w:lang w:eastAsia="fr-CA"/>
              </w:rPr>
              <w:t>L’ANALYSE DE LA TÂCHE</w:t>
            </w:r>
          </w:p>
        </w:tc>
        <w:tc>
          <w:tcPr>
            <w:tcW w:w="195" w:type="pct"/>
            <w:shd w:val="clear" w:color="auto" w:fill="000000" w:themeFill="text1"/>
          </w:tcPr>
          <w:p w14:paraId="4CC09140" w14:textId="77777777" w:rsidR="00CA0E40" w:rsidRPr="00F3615F" w:rsidRDefault="00CA0E40" w:rsidP="0032027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 w:themeColor="background1"/>
                <w:kern w:val="24"/>
                <w:sz w:val="24"/>
                <w:szCs w:val="24"/>
                <w:lang w:eastAsia="fr-CA"/>
              </w:rPr>
            </w:pPr>
          </w:p>
        </w:tc>
        <w:tc>
          <w:tcPr>
            <w:tcW w:w="195" w:type="pct"/>
            <w:shd w:val="clear" w:color="auto" w:fill="000000" w:themeFill="text1"/>
          </w:tcPr>
          <w:p w14:paraId="129128CF" w14:textId="77777777" w:rsidR="00CA0E40" w:rsidRPr="00F3615F" w:rsidRDefault="00CA0E40" w:rsidP="0032027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 w:themeColor="background1"/>
                <w:kern w:val="24"/>
                <w:sz w:val="24"/>
                <w:szCs w:val="24"/>
                <w:lang w:eastAsia="fr-CA"/>
              </w:rPr>
            </w:pPr>
          </w:p>
        </w:tc>
        <w:tc>
          <w:tcPr>
            <w:tcW w:w="195" w:type="pct"/>
            <w:gridSpan w:val="2"/>
            <w:shd w:val="clear" w:color="auto" w:fill="000000" w:themeFill="text1"/>
          </w:tcPr>
          <w:p w14:paraId="65D73788" w14:textId="77777777" w:rsidR="00CA0E40" w:rsidRPr="00F3615F" w:rsidRDefault="00CA0E40" w:rsidP="0032027B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color w:val="FFFFFF" w:themeColor="background1"/>
                <w:kern w:val="24"/>
                <w:sz w:val="24"/>
                <w:szCs w:val="24"/>
                <w:lang w:eastAsia="fr-CA"/>
              </w:rPr>
            </w:pPr>
          </w:p>
        </w:tc>
        <w:tc>
          <w:tcPr>
            <w:tcW w:w="2484" w:type="pct"/>
            <w:gridSpan w:val="2"/>
            <w:shd w:val="clear" w:color="auto" w:fill="000000" w:themeFill="text1"/>
          </w:tcPr>
          <w:p w14:paraId="0C7A4E4D" w14:textId="58556F65" w:rsidR="00CA0E40" w:rsidRPr="00F3615F" w:rsidRDefault="00CA0E40" w:rsidP="00CA0E40">
            <w:pPr>
              <w:tabs>
                <w:tab w:val="left" w:pos="284"/>
              </w:tabs>
              <w:rPr>
                <w:rFonts w:ascii="Calibri" w:hAnsi="Calibri" w:cs="Calibri"/>
                <w:b/>
                <w:color w:val="FFFFFF" w:themeColor="background1"/>
                <w:sz w:val="24"/>
                <w:szCs w:val="24"/>
              </w:rPr>
            </w:pPr>
            <w:r w:rsidRPr="00F3615F">
              <w:rPr>
                <w:rFonts w:ascii="Calibri" w:eastAsia="Calibri" w:hAnsi="Calibri" w:cs="Calibri"/>
                <w:b/>
                <w:color w:val="FFFFFF" w:themeColor="background1"/>
                <w:kern w:val="24"/>
                <w:sz w:val="24"/>
                <w:szCs w:val="24"/>
                <w:lang w:eastAsia="fr-CA"/>
              </w:rPr>
              <w:t>STRATÉGIES À TRAVAILLER AVEC L’ADULTE</w:t>
            </w:r>
          </w:p>
        </w:tc>
      </w:tr>
      <w:tr w:rsidR="003C2355" w:rsidRPr="00D95717" w14:paraId="407337B0" w14:textId="77777777" w:rsidTr="00CA0E40">
        <w:trPr>
          <w:trHeight w:val="340"/>
        </w:trPr>
        <w:tc>
          <w:tcPr>
            <w:tcW w:w="1931" w:type="pct"/>
            <w:shd w:val="clear" w:color="auto" w:fill="auto"/>
          </w:tcPr>
          <w:p w14:paraId="10535448" w14:textId="64A09093" w:rsidR="003C2355" w:rsidRPr="00CA0E40" w:rsidRDefault="003C2355" w:rsidP="003C2355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  <w:r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t>Comprendre le contexte de la tâche</w:t>
            </w:r>
          </w:p>
        </w:tc>
        <w:tc>
          <w:tcPr>
            <w:tcW w:w="195" w:type="pct"/>
            <w:shd w:val="clear" w:color="auto" w:fill="auto"/>
          </w:tcPr>
          <w:p w14:paraId="67D4FD22" w14:textId="77777777" w:rsidR="003C2355" w:rsidRPr="006100D6" w:rsidRDefault="003C2355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95" w:type="pct"/>
            <w:shd w:val="clear" w:color="auto" w:fill="auto"/>
          </w:tcPr>
          <w:p w14:paraId="70FFFD48" w14:textId="77777777" w:rsidR="003C2355" w:rsidRPr="006100D6" w:rsidRDefault="003C2355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95" w:type="pct"/>
            <w:gridSpan w:val="2"/>
            <w:shd w:val="clear" w:color="auto" w:fill="auto"/>
          </w:tcPr>
          <w:p w14:paraId="27A49DA2" w14:textId="77777777" w:rsidR="003C2355" w:rsidRPr="006100D6" w:rsidRDefault="003C2355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484" w:type="pct"/>
            <w:gridSpan w:val="2"/>
            <w:shd w:val="clear" w:color="auto" w:fill="auto"/>
          </w:tcPr>
          <w:p w14:paraId="44C20FBD" w14:textId="77777777" w:rsidR="004C05EC" w:rsidRDefault="00FF3966" w:rsidP="004C05EC">
            <w:pPr>
              <w:pStyle w:val="Paragraphedeliste"/>
              <w:numPr>
                <w:ilvl w:val="0"/>
                <w:numId w:val="3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4C05EC">
              <w:rPr>
                <w:rFonts w:ascii="Tahoma" w:hAnsi="Tahoma" w:cs="Tahoma"/>
                <w:sz w:val="16"/>
                <w:szCs w:val="16"/>
              </w:rPr>
              <w:t>Survoler le texte de la situation (titre, intertitre, illustrations, tableaux).</w:t>
            </w:r>
          </w:p>
          <w:p w14:paraId="714007AC" w14:textId="15C514F7" w:rsidR="003C2355" w:rsidRPr="004C05EC" w:rsidRDefault="00FF3966" w:rsidP="004C05EC">
            <w:pPr>
              <w:pStyle w:val="Paragraphedeliste"/>
              <w:numPr>
                <w:ilvl w:val="0"/>
                <w:numId w:val="3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4C05EC">
              <w:rPr>
                <w:rFonts w:ascii="Tahoma" w:hAnsi="Tahoma" w:cs="Tahoma"/>
                <w:sz w:val="16"/>
                <w:szCs w:val="16"/>
              </w:rPr>
              <w:t>Se renseigner sur le contexte.</w:t>
            </w:r>
          </w:p>
        </w:tc>
      </w:tr>
      <w:tr w:rsidR="00FF3966" w:rsidRPr="00D95717" w14:paraId="03DF64D2" w14:textId="77777777" w:rsidTr="00CA0E40">
        <w:trPr>
          <w:trHeight w:val="340"/>
        </w:trPr>
        <w:tc>
          <w:tcPr>
            <w:tcW w:w="1931" w:type="pct"/>
            <w:shd w:val="clear" w:color="auto" w:fill="auto"/>
          </w:tcPr>
          <w:p w14:paraId="0E1B1FBC" w14:textId="77777777" w:rsidR="00FF3966" w:rsidRPr="00CA0E40" w:rsidRDefault="00FF3966" w:rsidP="00FF3966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  <w:r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t>Dégager l’information pertinente</w:t>
            </w:r>
          </w:p>
          <w:p w14:paraId="7D6D102B" w14:textId="77777777" w:rsidR="00FF3966" w:rsidRPr="00CA0E40" w:rsidRDefault="00FF3966" w:rsidP="00FF3966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195" w:type="pct"/>
            <w:shd w:val="clear" w:color="auto" w:fill="auto"/>
          </w:tcPr>
          <w:p w14:paraId="5C12304A" w14:textId="77777777" w:rsidR="00FF3966" w:rsidRPr="006100D6" w:rsidRDefault="00FF3966" w:rsidP="00FF3966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95" w:type="pct"/>
            <w:shd w:val="clear" w:color="auto" w:fill="auto"/>
          </w:tcPr>
          <w:p w14:paraId="40D36BA9" w14:textId="77777777" w:rsidR="00FF3966" w:rsidRPr="006100D6" w:rsidRDefault="00FF3966" w:rsidP="00FF3966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95" w:type="pct"/>
            <w:gridSpan w:val="2"/>
            <w:shd w:val="clear" w:color="auto" w:fill="auto"/>
          </w:tcPr>
          <w:p w14:paraId="09D61800" w14:textId="77777777" w:rsidR="00FF3966" w:rsidRPr="006100D6" w:rsidRDefault="00FF3966" w:rsidP="00FF3966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484" w:type="pct"/>
            <w:gridSpan w:val="2"/>
            <w:shd w:val="clear" w:color="auto" w:fill="auto"/>
          </w:tcPr>
          <w:p w14:paraId="10C74388" w14:textId="77777777" w:rsidR="004C05EC" w:rsidRDefault="00FF3966" w:rsidP="00FF3966">
            <w:pPr>
              <w:pStyle w:val="Paragraphedeliste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4C05EC">
              <w:rPr>
                <w:rFonts w:ascii="Tahoma" w:hAnsi="Tahoma" w:cs="Tahoma"/>
                <w:sz w:val="16"/>
                <w:szCs w:val="16"/>
              </w:rPr>
              <w:t>Reconnaître les données et les informations importantes.</w:t>
            </w:r>
          </w:p>
          <w:p w14:paraId="60503301" w14:textId="77777777" w:rsidR="004C05EC" w:rsidRDefault="00FF3966" w:rsidP="00FF3966">
            <w:pPr>
              <w:pStyle w:val="Paragraphedeliste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4C05EC">
              <w:rPr>
                <w:rFonts w:ascii="Tahoma" w:hAnsi="Tahoma" w:cs="Tahoma"/>
                <w:sz w:val="16"/>
                <w:szCs w:val="16"/>
              </w:rPr>
              <w:t>Barrer</w:t>
            </w:r>
            <w:r w:rsidR="004C05EC">
              <w:rPr>
                <w:rFonts w:ascii="Tahoma" w:hAnsi="Tahoma" w:cs="Tahoma"/>
                <w:sz w:val="16"/>
                <w:szCs w:val="16"/>
              </w:rPr>
              <w:t xml:space="preserve"> l’information superflue</w:t>
            </w:r>
          </w:p>
          <w:p w14:paraId="174E9536" w14:textId="77777777" w:rsidR="004C05EC" w:rsidRDefault="00FF3966" w:rsidP="00FF3966">
            <w:pPr>
              <w:pStyle w:val="Paragraphedeliste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4C05EC">
              <w:rPr>
                <w:rFonts w:ascii="Tahoma" w:hAnsi="Tahoma" w:cs="Tahoma"/>
                <w:sz w:val="16"/>
                <w:szCs w:val="16"/>
              </w:rPr>
              <w:t>Écrire des notes et / ou des mots-clés dans la marge (a</w:t>
            </w:r>
            <w:r w:rsidR="004C05EC">
              <w:rPr>
                <w:rFonts w:ascii="Tahoma" w:hAnsi="Tahoma" w:cs="Tahoma"/>
                <w:sz w:val="16"/>
                <w:szCs w:val="16"/>
              </w:rPr>
              <w:t>nnotation)</w:t>
            </w:r>
          </w:p>
          <w:p w14:paraId="75637729" w14:textId="7C7B0A7F" w:rsidR="00FF3966" w:rsidRPr="004C05EC" w:rsidRDefault="00FF3966" w:rsidP="00FF3966">
            <w:pPr>
              <w:pStyle w:val="Paragraphedeliste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4C05EC">
              <w:rPr>
                <w:rFonts w:ascii="Tahoma" w:hAnsi="Tahoma" w:cs="Tahoma"/>
                <w:sz w:val="16"/>
                <w:szCs w:val="16"/>
              </w:rPr>
              <w:t>Reformuler, résumer, utiliser des synonymes.</w:t>
            </w:r>
          </w:p>
        </w:tc>
      </w:tr>
      <w:tr w:rsidR="00FF3966" w:rsidRPr="00D95717" w14:paraId="3510BCDE" w14:textId="77777777" w:rsidTr="00CA0E40">
        <w:trPr>
          <w:trHeight w:val="340"/>
        </w:trPr>
        <w:tc>
          <w:tcPr>
            <w:tcW w:w="1931" w:type="pct"/>
            <w:shd w:val="clear" w:color="auto" w:fill="auto"/>
          </w:tcPr>
          <w:p w14:paraId="30C23DE9" w14:textId="77777777" w:rsidR="00FF3966" w:rsidRPr="00CA0E40" w:rsidRDefault="00FF3966" w:rsidP="00FF3966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  <w:r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t>Décoder l’information mathématique</w:t>
            </w:r>
          </w:p>
          <w:p w14:paraId="282ABCDE" w14:textId="77777777" w:rsidR="00FF3966" w:rsidRPr="00CA0E40" w:rsidRDefault="00FF3966" w:rsidP="00FF3966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195" w:type="pct"/>
            <w:shd w:val="clear" w:color="auto" w:fill="auto"/>
          </w:tcPr>
          <w:p w14:paraId="0A9C49D3" w14:textId="77777777" w:rsidR="00FF3966" w:rsidRPr="006100D6" w:rsidRDefault="00FF3966" w:rsidP="00FF3966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95" w:type="pct"/>
            <w:shd w:val="clear" w:color="auto" w:fill="auto"/>
          </w:tcPr>
          <w:p w14:paraId="28C8C778" w14:textId="77777777" w:rsidR="00FF3966" w:rsidRPr="006100D6" w:rsidRDefault="00FF3966" w:rsidP="00FF3966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95" w:type="pct"/>
            <w:gridSpan w:val="2"/>
            <w:shd w:val="clear" w:color="auto" w:fill="auto"/>
          </w:tcPr>
          <w:p w14:paraId="399919B1" w14:textId="77777777" w:rsidR="00FF3966" w:rsidRPr="006100D6" w:rsidRDefault="00FF3966" w:rsidP="00FF3966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484" w:type="pct"/>
            <w:gridSpan w:val="2"/>
            <w:shd w:val="clear" w:color="auto" w:fill="auto"/>
          </w:tcPr>
          <w:p w14:paraId="4A8E96BC" w14:textId="77777777" w:rsidR="004C05EC" w:rsidRDefault="00FF3966" w:rsidP="00FF3966">
            <w:pPr>
              <w:pStyle w:val="Paragraphedeliste"/>
              <w:numPr>
                <w:ilvl w:val="0"/>
                <w:numId w:val="5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4C05EC">
              <w:rPr>
                <w:rFonts w:ascii="Tahoma" w:hAnsi="Tahoma" w:cs="Tahoma"/>
                <w:sz w:val="16"/>
                <w:szCs w:val="16"/>
              </w:rPr>
              <w:t xml:space="preserve">Donner un sens mathématique aux mots lus. </w:t>
            </w:r>
          </w:p>
          <w:p w14:paraId="417B5FA3" w14:textId="2E7B483A" w:rsidR="00FF3966" w:rsidRPr="004C05EC" w:rsidRDefault="00FF3966" w:rsidP="00FF3966">
            <w:pPr>
              <w:pStyle w:val="Paragraphedeliste"/>
              <w:numPr>
                <w:ilvl w:val="0"/>
                <w:numId w:val="5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4C05EC">
              <w:rPr>
                <w:rFonts w:ascii="Tahoma" w:hAnsi="Tahoma" w:cs="Tahoma"/>
                <w:sz w:val="16"/>
                <w:szCs w:val="16"/>
              </w:rPr>
              <w:t xml:space="preserve">Reconnaître les ressemblances et les différences entre la tâche à accomplir et des problèmes déjà résolus. </w:t>
            </w:r>
          </w:p>
        </w:tc>
      </w:tr>
      <w:tr w:rsidR="00FF3966" w:rsidRPr="00D95717" w14:paraId="6CE9D1AF" w14:textId="77777777" w:rsidTr="00CA0E40">
        <w:trPr>
          <w:trHeight w:val="340"/>
        </w:trPr>
        <w:tc>
          <w:tcPr>
            <w:tcW w:w="1931" w:type="pct"/>
            <w:shd w:val="clear" w:color="auto" w:fill="auto"/>
          </w:tcPr>
          <w:p w14:paraId="0C6C0180" w14:textId="037251D0" w:rsidR="00FF3966" w:rsidRPr="00CA0E40" w:rsidRDefault="00FF3966" w:rsidP="00FF3966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  <w:r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t>Se représenter la tâche</w:t>
            </w:r>
          </w:p>
        </w:tc>
        <w:tc>
          <w:tcPr>
            <w:tcW w:w="195" w:type="pct"/>
            <w:shd w:val="clear" w:color="auto" w:fill="auto"/>
          </w:tcPr>
          <w:p w14:paraId="2682481E" w14:textId="77777777" w:rsidR="00FF3966" w:rsidRPr="006100D6" w:rsidRDefault="00FF3966" w:rsidP="00FF3966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95" w:type="pct"/>
            <w:shd w:val="clear" w:color="auto" w:fill="auto"/>
          </w:tcPr>
          <w:p w14:paraId="6F157EB6" w14:textId="77777777" w:rsidR="00FF3966" w:rsidRPr="006100D6" w:rsidRDefault="00FF3966" w:rsidP="00FF3966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95" w:type="pct"/>
            <w:gridSpan w:val="2"/>
            <w:shd w:val="clear" w:color="auto" w:fill="auto"/>
          </w:tcPr>
          <w:p w14:paraId="26AB07D3" w14:textId="77777777" w:rsidR="00FF3966" w:rsidRPr="006100D6" w:rsidRDefault="00FF3966" w:rsidP="00FF3966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484" w:type="pct"/>
            <w:gridSpan w:val="2"/>
            <w:shd w:val="clear" w:color="auto" w:fill="auto"/>
          </w:tcPr>
          <w:p w14:paraId="7DCC82FB" w14:textId="77777777" w:rsidR="004C05EC" w:rsidRDefault="00FF3966" w:rsidP="004C05EC">
            <w:pPr>
              <w:pStyle w:val="Paragraphedeliste"/>
              <w:numPr>
                <w:ilvl w:val="0"/>
                <w:numId w:val="6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4C05EC">
              <w:rPr>
                <w:rFonts w:ascii="Tahoma" w:hAnsi="Tahoma" w:cs="Tahoma"/>
                <w:sz w:val="16"/>
                <w:szCs w:val="16"/>
              </w:rPr>
              <w:t xml:space="preserve">Se représenter la situation à l’aide d’un dessin, d’un schéma, d’un graphique, d’un tableau, d’un diagramme, d’une carte sémantique ou d’un autre mode de représentation. </w:t>
            </w:r>
          </w:p>
          <w:p w14:paraId="0A57FF4D" w14:textId="1F258784" w:rsidR="00FF3966" w:rsidRPr="004C05EC" w:rsidRDefault="00FF3966" w:rsidP="004C05EC">
            <w:pPr>
              <w:pStyle w:val="Paragraphedeliste"/>
              <w:numPr>
                <w:ilvl w:val="0"/>
                <w:numId w:val="6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4C05EC">
              <w:rPr>
                <w:rFonts w:ascii="Tahoma" w:hAnsi="Tahoma" w:cs="Tahoma"/>
                <w:sz w:val="16"/>
                <w:szCs w:val="16"/>
              </w:rPr>
              <w:t>Manipuler, si possible, pour bien comprendre et me représenter la situation.</w:t>
            </w:r>
          </w:p>
        </w:tc>
      </w:tr>
      <w:tr w:rsidR="00FF3966" w:rsidRPr="00D95717" w14:paraId="4D92C354" w14:textId="77777777" w:rsidTr="00FF3966">
        <w:trPr>
          <w:trHeight w:val="340"/>
        </w:trPr>
        <w:tc>
          <w:tcPr>
            <w:tcW w:w="5000" w:type="pct"/>
            <w:gridSpan w:val="7"/>
            <w:shd w:val="clear" w:color="auto" w:fill="auto"/>
          </w:tcPr>
          <w:p w14:paraId="778F3FE2" w14:textId="77777777" w:rsidR="00FF3966" w:rsidRDefault="00FF3966" w:rsidP="002B43A3">
            <w:pPr>
              <w:rPr>
                <w:rFonts w:ascii="Berlin Sans FB Demi" w:eastAsia="Times New Roman" w:hAnsi="Berlin Sans FB Demi" w:cs="Arial"/>
                <w:b/>
                <w:color w:val="FFFFFF" w:themeColor="background1"/>
                <w:sz w:val="28"/>
                <w:szCs w:val="20"/>
                <w:shd w:val="clear" w:color="auto" w:fill="000000" w:themeFill="text1"/>
                <w:lang w:eastAsia="fr-CA"/>
              </w:rPr>
            </w:pPr>
          </w:p>
        </w:tc>
      </w:tr>
      <w:tr w:rsidR="00F3615F" w:rsidRPr="00D95717" w14:paraId="58964271" w14:textId="77777777" w:rsidTr="00F3615F">
        <w:trPr>
          <w:gridAfter w:val="1"/>
          <w:wAfter w:w="16" w:type="pct"/>
          <w:trHeight w:val="340"/>
        </w:trPr>
        <w:tc>
          <w:tcPr>
            <w:tcW w:w="1931" w:type="pct"/>
            <w:shd w:val="clear" w:color="auto" w:fill="000000" w:themeFill="text1"/>
          </w:tcPr>
          <w:p w14:paraId="687CB1E4" w14:textId="5EA6558E" w:rsidR="00F3615F" w:rsidRPr="00CA0E40" w:rsidRDefault="00F3615F" w:rsidP="00F3615F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  <w:r>
              <w:rPr>
                <w:rFonts w:ascii="Calibri" w:eastAsia="Calibri" w:hAnsi="Calibri" w:cs="Calibri"/>
                <w:b/>
                <w:color w:val="FFFFFF" w:themeColor="background1"/>
                <w:kern w:val="24"/>
                <w:sz w:val="24"/>
                <w:szCs w:val="24"/>
                <w:lang w:eastAsia="fr-CA"/>
              </w:rPr>
              <w:t>LA PLANIFICATION DE LA TÂCHE</w:t>
            </w:r>
          </w:p>
        </w:tc>
        <w:tc>
          <w:tcPr>
            <w:tcW w:w="195" w:type="pct"/>
            <w:shd w:val="clear" w:color="auto" w:fill="000000" w:themeFill="text1"/>
          </w:tcPr>
          <w:p w14:paraId="12C1562A" w14:textId="77777777" w:rsidR="00F3615F" w:rsidRPr="006100D6" w:rsidRDefault="00F3615F" w:rsidP="00F3615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99" w:type="pct"/>
            <w:gridSpan w:val="2"/>
            <w:shd w:val="clear" w:color="auto" w:fill="000000" w:themeFill="text1"/>
          </w:tcPr>
          <w:p w14:paraId="1E135709" w14:textId="77777777" w:rsidR="00F3615F" w:rsidRPr="006100D6" w:rsidRDefault="00F3615F" w:rsidP="00F3615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91" w:type="pct"/>
            <w:shd w:val="clear" w:color="auto" w:fill="000000" w:themeFill="text1"/>
          </w:tcPr>
          <w:p w14:paraId="66FEBC93" w14:textId="77777777" w:rsidR="00F3615F" w:rsidRPr="006100D6" w:rsidRDefault="00F3615F" w:rsidP="00F3615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468" w:type="pct"/>
            <w:shd w:val="clear" w:color="auto" w:fill="000000" w:themeFill="text1"/>
          </w:tcPr>
          <w:p w14:paraId="5595381B" w14:textId="4A73E563" w:rsidR="00F3615F" w:rsidRPr="00F3615F" w:rsidRDefault="00F3615F" w:rsidP="00F3615F">
            <w:p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F3615F">
              <w:rPr>
                <w:rFonts w:ascii="Calibri" w:eastAsia="Calibri" w:hAnsi="Calibri" w:cs="Calibri"/>
                <w:b/>
                <w:color w:val="FFFFFF" w:themeColor="background1"/>
                <w:kern w:val="24"/>
                <w:sz w:val="24"/>
                <w:szCs w:val="24"/>
                <w:lang w:eastAsia="fr-CA"/>
              </w:rPr>
              <w:t>STRATÉGIES À TRAVAILLER AVEC L’ADULTE</w:t>
            </w:r>
          </w:p>
        </w:tc>
      </w:tr>
      <w:tr w:rsidR="00CA0E40" w:rsidRPr="00D95717" w14:paraId="121D385F" w14:textId="77777777" w:rsidTr="00CA0E40">
        <w:trPr>
          <w:gridAfter w:val="1"/>
          <w:wAfter w:w="16" w:type="pct"/>
          <w:trHeight w:val="340"/>
        </w:trPr>
        <w:tc>
          <w:tcPr>
            <w:tcW w:w="1931" w:type="pct"/>
          </w:tcPr>
          <w:p w14:paraId="7923EFB3" w14:textId="1B14D246" w:rsidR="00FF3966" w:rsidRPr="00CA0E40" w:rsidRDefault="00FF3966" w:rsidP="0068466C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  <w:r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t>Mise en œuvre d’un raisonnement</w:t>
            </w:r>
          </w:p>
        </w:tc>
        <w:tc>
          <w:tcPr>
            <w:tcW w:w="195" w:type="pct"/>
          </w:tcPr>
          <w:p w14:paraId="72AFAB66" w14:textId="77777777" w:rsidR="00FF3966" w:rsidRPr="006100D6" w:rsidRDefault="00FF3966" w:rsidP="0068466C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99" w:type="pct"/>
            <w:gridSpan w:val="2"/>
          </w:tcPr>
          <w:p w14:paraId="584F4E2E" w14:textId="77777777" w:rsidR="00FF3966" w:rsidRPr="006100D6" w:rsidRDefault="00FF3966" w:rsidP="0068466C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91" w:type="pct"/>
          </w:tcPr>
          <w:p w14:paraId="75772ABA" w14:textId="77777777" w:rsidR="00FF3966" w:rsidRPr="006100D6" w:rsidRDefault="00FF3966" w:rsidP="0068466C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468" w:type="pct"/>
          </w:tcPr>
          <w:p w14:paraId="210794CB" w14:textId="77777777" w:rsidR="00FF3966" w:rsidRPr="0032027B" w:rsidRDefault="00FF3966" w:rsidP="004C05EC">
            <w:pPr>
              <w:pStyle w:val="Paragraphedeliste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4C05EC">
              <w:rPr>
                <w:rFonts w:ascii="Tahoma" w:hAnsi="Tahoma" w:cs="Tahoma"/>
                <w:sz w:val="16"/>
                <w:szCs w:val="16"/>
              </w:rPr>
              <w:t>Faire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ressortir de nouvelles données à partir de celles déjà connues.</w:t>
            </w:r>
          </w:p>
          <w:p w14:paraId="3AE3F056" w14:textId="77777777" w:rsidR="00FF3966" w:rsidRPr="0032027B" w:rsidRDefault="00FF3966" w:rsidP="004C05EC">
            <w:pPr>
              <w:pStyle w:val="Paragraphedeliste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4C05EC">
              <w:rPr>
                <w:rFonts w:ascii="Tahoma" w:hAnsi="Tahoma" w:cs="Tahoma"/>
                <w:sz w:val="16"/>
                <w:szCs w:val="16"/>
              </w:rPr>
              <w:t>Identifier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les renseignements manquants.</w:t>
            </w:r>
          </w:p>
          <w:p w14:paraId="5587DCBF" w14:textId="77777777" w:rsidR="00FF3966" w:rsidRPr="0032027B" w:rsidRDefault="00FF3966" w:rsidP="004C05EC">
            <w:pPr>
              <w:pStyle w:val="Paragraphedeliste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4C05EC">
              <w:rPr>
                <w:rFonts w:ascii="Tahoma" w:hAnsi="Tahoma" w:cs="Tahoma"/>
                <w:sz w:val="16"/>
                <w:szCs w:val="16"/>
              </w:rPr>
              <w:t>Identifier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les concepts et les processus nécessaires.</w:t>
            </w:r>
          </w:p>
          <w:p w14:paraId="582C6C7E" w14:textId="77777777" w:rsidR="00FF3966" w:rsidRPr="0032027B" w:rsidRDefault="00FF3966" w:rsidP="004C05EC">
            <w:pPr>
              <w:pStyle w:val="Paragraphedeliste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4C05EC">
              <w:rPr>
                <w:rFonts w:ascii="Tahoma" w:hAnsi="Tahoma" w:cs="Tahoma"/>
                <w:sz w:val="16"/>
                <w:szCs w:val="16"/>
              </w:rPr>
              <w:t>Prédire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le résultat et </w:t>
            </w:r>
            <w:r w:rsidRPr="004C05EC">
              <w:rPr>
                <w:rFonts w:ascii="Tahoma" w:hAnsi="Tahoma" w:cs="Tahoma"/>
                <w:sz w:val="16"/>
                <w:szCs w:val="16"/>
              </w:rPr>
              <w:t>formuler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une hypothèse.</w:t>
            </w:r>
          </w:p>
          <w:p w14:paraId="77AF109C" w14:textId="3B4B0733" w:rsidR="00FF3966" w:rsidRPr="004C05EC" w:rsidRDefault="00FF3966" w:rsidP="004C05EC">
            <w:pPr>
              <w:pStyle w:val="Paragraphedeliste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4C05EC">
              <w:rPr>
                <w:rFonts w:ascii="Tahoma" w:hAnsi="Tahoma" w:cs="Tahoma"/>
                <w:sz w:val="16"/>
                <w:szCs w:val="16"/>
              </w:rPr>
              <w:t>Trouver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des liens entre les éléments du problème, </w:t>
            </w:r>
            <w:r w:rsidRPr="004C05EC">
              <w:rPr>
                <w:rFonts w:ascii="Tahoma" w:hAnsi="Tahoma" w:cs="Tahoma"/>
                <w:sz w:val="16"/>
                <w:szCs w:val="16"/>
              </w:rPr>
              <w:t xml:space="preserve">créer </w:t>
            </w:r>
            <w:r w:rsidRPr="0032027B">
              <w:rPr>
                <w:rFonts w:ascii="Tahoma" w:hAnsi="Tahoma" w:cs="Tahoma"/>
                <w:sz w:val="16"/>
                <w:szCs w:val="16"/>
              </w:rPr>
              <w:t>des relations.</w:t>
            </w:r>
          </w:p>
        </w:tc>
      </w:tr>
      <w:tr w:rsidR="00CA0E40" w:rsidRPr="00D95717" w14:paraId="1F678609" w14:textId="77777777" w:rsidTr="00CA0E40">
        <w:trPr>
          <w:gridAfter w:val="1"/>
          <w:wAfter w:w="16" w:type="pct"/>
          <w:trHeight w:val="340"/>
        </w:trPr>
        <w:tc>
          <w:tcPr>
            <w:tcW w:w="1931" w:type="pct"/>
          </w:tcPr>
          <w:p w14:paraId="12ED7C96" w14:textId="77777777" w:rsidR="00FF3966" w:rsidRPr="00CA0E40" w:rsidRDefault="00FF3966" w:rsidP="00FF3966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  <w:r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t>Élaborer un plan d’action</w:t>
            </w:r>
          </w:p>
          <w:p w14:paraId="20C1E6B5" w14:textId="77777777" w:rsidR="00FF3966" w:rsidRPr="00CA0E40" w:rsidRDefault="00FF3966" w:rsidP="00FF3966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195" w:type="pct"/>
          </w:tcPr>
          <w:p w14:paraId="49BC704A" w14:textId="77777777" w:rsidR="00FF3966" w:rsidRPr="006100D6" w:rsidRDefault="00FF3966" w:rsidP="00FF3966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99" w:type="pct"/>
            <w:gridSpan w:val="2"/>
          </w:tcPr>
          <w:p w14:paraId="5D2CAC1C" w14:textId="77777777" w:rsidR="00FF3966" w:rsidRPr="006100D6" w:rsidRDefault="00FF3966" w:rsidP="00FF3966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91" w:type="pct"/>
          </w:tcPr>
          <w:p w14:paraId="15D39739" w14:textId="77777777" w:rsidR="00FF3966" w:rsidRPr="006100D6" w:rsidRDefault="00FF3966" w:rsidP="00FF3966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468" w:type="pct"/>
          </w:tcPr>
          <w:p w14:paraId="3BD13E04" w14:textId="77777777" w:rsidR="00FF3966" w:rsidRPr="0032027B" w:rsidRDefault="00FF3966" w:rsidP="004C05EC">
            <w:pPr>
              <w:pStyle w:val="Paragraphedeliste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4C05EC">
              <w:rPr>
                <w:rFonts w:ascii="Tahoma" w:hAnsi="Tahoma" w:cs="Tahoma"/>
                <w:sz w:val="16"/>
                <w:szCs w:val="16"/>
              </w:rPr>
              <w:t xml:space="preserve">Cerner </w:t>
            </w:r>
            <w:r w:rsidRPr="0032027B">
              <w:rPr>
                <w:rFonts w:ascii="Tahoma" w:hAnsi="Tahoma" w:cs="Tahoma"/>
                <w:sz w:val="16"/>
                <w:szCs w:val="16"/>
              </w:rPr>
              <w:t>la tâche à accomplir.</w:t>
            </w:r>
          </w:p>
          <w:p w14:paraId="423D9D87" w14:textId="77777777" w:rsidR="004C05EC" w:rsidRDefault="00FF3966" w:rsidP="004C05EC">
            <w:pPr>
              <w:pStyle w:val="Paragraphedeliste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4C05EC">
              <w:rPr>
                <w:rFonts w:ascii="Tahoma" w:hAnsi="Tahoma" w:cs="Tahoma"/>
                <w:sz w:val="16"/>
                <w:szCs w:val="16"/>
              </w:rPr>
              <w:t>Décomposer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la tâche à accomplir en plusieurs étapes.</w:t>
            </w:r>
          </w:p>
          <w:p w14:paraId="6544E9C8" w14:textId="50D12B38" w:rsidR="00FF3966" w:rsidRDefault="00FF3966" w:rsidP="004C05EC">
            <w:pPr>
              <w:pStyle w:val="Paragraphedeliste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4C05EC">
              <w:rPr>
                <w:rFonts w:ascii="Tahoma" w:hAnsi="Tahoma" w:cs="Tahoma"/>
                <w:sz w:val="16"/>
                <w:szCs w:val="16"/>
              </w:rPr>
              <w:t>Diviser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le problème en sous-problèmes. </w:t>
            </w:r>
          </w:p>
          <w:p w14:paraId="1FC97EB1" w14:textId="77777777" w:rsidR="00FF3966" w:rsidRPr="0032027B" w:rsidRDefault="00FF3966" w:rsidP="004C05EC">
            <w:pPr>
              <w:pStyle w:val="Paragraphedeliste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4C05EC">
              <w:rPr>
                <w:rFonts w:ascii="Tahoma" w:hAnsi="Tahoma" w:cs="Tahoma"/>
                <w:sz w:val="16"/>
                <w:szCs w:val="16"/>
              </w:rPr>
              <w:t>Prévoir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le matériel nécessaire :</w:t>
            </w:r>
          </w:p>
          <w:p w14:paraId="4E7D8DD8" w14:textId="77777777" w:rsidR="004C05EC" w:rsidRDefault="00FF3966" w:rsidP="004C05EC">
            <w:pPr>
              <w:pStyle w:val="Paragraphedeliste"/>
              <w:numPr>
                <w:ilvl w:val="1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32027B">
              <w:rPr>
                <w:rFonts w:ascii="Tahoma" w:hAnsi="Tahoma" w:cs="Tahoma"/>
                <w:sz w:val="16"/>
                <w:szCs w:val="16"/>
              </w:rPr>
              <w:t>Calculatrice, logiciel</w:t>
            </w:r>
          </w:p>
          <w:p w14:paraId="0785F5B5" w14:textId="77777777" w:rsidR="004C05EC" w:rsidRDefault="00FF3966" w:rsidP="004C05EC">
            <w:pPr>
              <w:pStyle w:val="Paragraphedeliste"/>
              <w:numPr>
                <w:ilvl w:val="1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C05EC">
              <w:rPr>
                <w:rFonts w:ascii="Tahoma" w:hAnsi="Tahoma" w:cs="Tahoma"/>
                <w:sz w:val="16"/>
                <w:szCs w:val="16"/>
              </w:rPr>
              <w:t>papier</w:t>
            </w:r>
            <w:proofErr w:type="gramEnd"/>
            <w:r w:rsidRPr="004C05EC">
              <w:rPr>
                <w:rFonts w:ascii="Tahoma" w:hAnsi="Tahoma" w:cs="Tahoma"/>
                <w:sz w:val="16"/>
                <w:szCs w:val="16"/>
              </w:rPr>
              <w:t xml:space="preserve"> quadrillé</w:t>
            </w:r>
          </w:p>
          <w:p w14:paraId="195EBE45" w14:textId="77777777" w:rsidR="004C05EC" w:rsidRDefault="00FF3966" w:rsidP="004C05EC">
            <w:pPr>
              <w:pStyle w:val="Paragraphedeliste"/>
              <w:numPr>
                <w:ilvl w:val="1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C05EC">
              <w:rPr>
                <w:rFonts w:ascii="Tahoma" w:hAnsi="Tahoma" w:cs="Tahoma"/>
                <w:sz w:val="16"/>
                <w:szCs w:val="16"/>
              </w:rPr>
              <w:t>instruments</w:t>
            </w:r>
            <w:proofErr w:type="gramEnd"/>
            <w:r w:rsidRPr="004C05EC">
              <w:rPr>
                <w:rFonts w:ascii="Tahoma" w:hAnsi="Tahoma" w:cs="Tahoma"/>
                <w:sz w:val="16"/>
                <w:szCs w:val="16"/>
              </w:rPr>
              <w:t xml:space="preserve"> de géométrie, de mesure, etc.</w:t>
            </w:r>
          </w:p>
          <w:p w14:paraId="6D86B88C" w14:textId="77777777" w:rsidR="004C05EC" w:rsidRDefault="00FF3966" w:rsidP="004C05EC">
            <w:pPr>
              <w:pStyle w:val="Paragraphedeliste"/>
              <w:numPr>
                <w:ilvl w:val="1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C05EC">
              <w:rPr>
                <w:rFonts w:ascii="Tahoma" w:hAnsi="Tahoma" w:cs="Tahoma"/>
                <w:sz w:val="16"/>
                <w:szCs w:val="16"/>
              </w:rPr>
              <w:t>notes</w:t>
            </w:r>
            <w:proofErr w:type="gramEnd"/>
            <w:r w:rsidRPr="004C05EC">
              <w:rPr>
                <w:rFonts w:ascii="Tahoma" w:hAnsi="Tahoma" w:cs="Tahoma"/>
                <w:sz w:val="16"/>
                <w:szCs w:val="16"/>
              </w:rPr>
              <w:t xml:space="preserve"> de cours…</w:t>
            </w:r>
          </w:p>
          <w:p w14:paraId="5C4BF099" w14:textId="6462B1A4" w:rsidR="00FF3966" w:rsidRPr="004C05EC" w:rsidRDefault="004C05EC" w:rsidP="004C05EC">
            <w:pPr>
              <w:pStyle w:val="Paragraphedeliste"/>
              <w:numPr>
                <w:ilvl w:val="1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>f</w:t>
            </w:r>
            <w:r w:rsidR="00FF3966" w:rsidRPr="004C05EC">
              <w:rPr>
                <w:rFonts w:ascii="Tahoma" w:hAnsi="Tahoma" w:cs="Tahoma"/>
                <w:sz w:val="16"/>
                <w:szCs w:val="16"/>
              </w:rPr>
              <w:t>euilles</w:t>
            </w:r>
            <w:proofErr w:type="gramEnd"/>
            <w:r w:rsidR="00FF3966" w:rsidRPr="004C05EC">
              <w:rPr>
                <w:rFonts w:ascii="Tahoma" w:hAnsi="Tahoma" w:cs="Tahoma"/>
                <w:sz w:val="16"/>
                <w:szCs w:val="16"/>
              </w:rPr>
              <w:t xml:space="preserve"> de formules</w:t>
            </w:r>
          </w:p>
          <w:p w14:paraId="715D3281" w14:textId="6859F279" w:rsidR="00FF3966" w:rsidRPr="004C05EC" w:rsidRDefault="00FF3966" w:rsidP="004C05EC">
            <w:pPr>
              <w:pStyle w:val="Paragraphedeliste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4C05EC">
              <w:rPr>
                <w:rFonts w:ascii="Tahoma" w:hAnsi="Tahoma" w:cs="Tahoma"/>
                <w:sz w:val="16"/>
                <w:szCs w:val="16"/>
              </w:rPr>
              <w:t>Estimer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le temps nécessaire à la tâche. </w:t>
            </w:r>
          </w:p>
        </w:tc>
      </w:tr>
    </w:tbl>
    <w:p w14:paraId="04FB6540" w14:textId="77777777" w:rsidR="001855CC" w:rsidRDefault="001855CC">
      <w:pPr>
        <w:rPr>
          <w:sz w:val="10"/>
          <w:szCs w:val="10"/>
        </w:rPr>
      </w:pPr>
    </w:p>
    <w:p w14:paraId="6EBEBF72" w14:textId="77777777" w:rsidR="00CA0E40" w:rsidRDefault="00CA0E40">
      <w:r>
        <w:br w:type="page"/>
      </w:r>
    </w:p>
    <w:tbl>
      <w:tblPr>
        <w:tblStyle w:val="Grilledutableau"/>
        <w:tblW w:w="4956" w:type="pct"/>
        <w:tblLayout w:type="fixed"/>
        <w:tblLook w:val="04A0" w:firstRow="1" w:lastRow="0" w:firstColumn="1" w:lastColumn="0" w:noHBand="0" w:noVBand="1"/>
      </w:tblPr>
      <w:tblGrid>
        <w:gridCol w:w="4107"/>
        <w:gridCol w:w="424"/>
        <w:gridCol w:w="447"/>
        <w:gridCol w:w="376"/>
        <w:gridCol w:w="30"/>
        <w:gridCol w:w="5290"/>
        <w:gridCol w:w="21"/>
      </w:tblGrid>
      <w:tr w:rsidR="00F3615F" w:rsidRPr="00D95717" w14:paraId="0BB69479" w14:textId="77777777" w:rsidTr="00F3615F">
        <w:trPr>
          <w:trHeight w:val="340"/>
        </w:trPr>
        <w:tc>
          <w:tcPr>
            <w:tcW w:w="2503" w:type="pct"/>
            <w:gridSpan w:val="4"/>
            <w:shd w:val="clear" w:color="auto" w:fill="000000" w:themeFill="text1"/>
          </w:tcPr>
          <w:p w14:paraId="58EF7D66" w14:textId="0FE8C704" w:rsidR="00F3615F" w:rsidRPr="006100D6" w:rsidRDefault="00F3615F" w:rsidP="00F3615F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  <w:r>
              <w:rPr>
                <w:rFonts w:ascii="Calibri" w:eastAsia="Calibri" w:hAnsi="Calibri" w:cs="Calibri"/>
                <w:b/>
                <w:color w:val="FFFFFF" w:themeColor="background1"/>
                <w:kern w:val="24"/>
                <w:sz w:val="24"/>
                <w:szCs w:val="24"/>
                <w:lang w:eastAsia="fr-CA"/>
              </w:rPr>
              <w:lastRenderedPageBreak/>
              <w:t>L’APPLICATION DES CONCEPTS ET DES PROCESSUS</w:t>
            </w:r>
          </w:p>
        </w:tc>
        <w:tc>
          <w:tcPr>
            <w:tcW w:w="2497" w:type="pct"/>
            <w:gridSpan w:val="3"/>
            <w:shd w:val="clear" w:color="auto" w:fill="000000" w:themeFill="text1"/>
          </w:tcPr>
          <w:p w14:paraId="76AAA631" w14:textId="77C41725" w:rsidR="00F3615F" w:rsidRPr="006F1021" w:rsidRDefault="00F3615F" w:rsidP="00F3615F">
            <w:pPr>
              <w:pStyle w:val="Paragraphedeliste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F3615F">
              <w:rPr>
                <w:rFonts w:ascii="Calibri" w:eastAsia="Calibri" w:hAnsi="Calibri" w:cs="Calibri"/>
                <w:b/>
                <w:color w:val="FFFFFF" w:themeColor="background1"/>
                <w:kern w:val="24"/>
                <w:sz w:val="24"/>
                <w:szCs w:val="24"/>
                <w:lang w:eastAsia="fr-CA"/>
              </w:rPr>
              <w:t>STRATÉGIES À TRAVAILLER AVEC L’ADULTE</w:t>
            </w:r>
          </w:p>
        </w:tc>
      </w:tr>
      <w:tr w:rsidR="00C53CC8" w:rsidRPr="00D95717" w14:paraId="74D1BDD5" w14:textId="77777777" w:rsidTr="00CA0E40">
        <w:trPr>
          <w:trHeight w:val="340"/>
        </w:trPr>
        <w:tc>
          <w:tcPr>
            <w:tcW w:w="1920" w:type="pct"/>
          </w:tcPr>
          <w:p w14:paraId="25B60284" w14:textId="4134B8F8" w:rsidR="00C53CC8" w:rsidRPr="00CA0E40" w:rsidRDefault="00C53CC8" w:rsidP="00016F63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  <w:r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t>Appliquer efficacement</w:t>
            </w:r>
            <w:r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t xml:space="preserve"> les concepts</w:t>
            </w:r>
            <w:r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t xml:space="preserve"> et les processus</w:t>
            </w:r>
            <w:r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t xml:space="preserve"> mathématiques requis</w:t>
            </w:r>
          </w:p>
        </w:tc>
        <w:tc>
          <w:tcPr>
            <w:tcW w:w="198" w:type="pct"/>
          </w:tcPr>
          <w:p w14:paraId="528B3787" w14:textId="77777777" w:rsidR="00C53CC8" w:rsidRPr="006100D6" w:rsidRDefault="00C53CC8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09" w:type="pct"/>
          </w:tcPr>
          <w:p w14:paraId="41DE0B03" w14:textId="77777777" w:rsidR="00C53CC8" w:rsidRPr="006100D6" w:rsidRDefault="00C53CC8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76" w:type="pct"/>
          </w:tcPr>
          <w:p w14:paraId="7E594B2D" w14:textId="77777777" w:rsidR="00C53CC8" w:rsidRPr="006100D6" w:rsidRDefault="00C53CC8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497" w:type="pct"/>
            <w:gridSpan w:val="3"/>
          </w:tcPr>
          <w:p w14:paraId="6E6EFF0D" w14:textId="6D70EAB1" w:rsidR="00C53CC8" w:rsidRPr="0032027B" w:rsidRDefault="00C53CC8" w:rsidP="006F1021">
            <w:pPr>
              <w:pStyle w:val="Paragraphedeliste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6F1021">
              <w:rPr>
                <w:rFonts w:ascii="Tahoma" w:hAnsi="Tahoma" w:cs="Tahoma"/>
                <w:sz w:val="16"/>
                <w:szCs w:val="16"/>
              </w:rPr>
              <w:t>Utiliser</w:t>
            </w:r>
            <w:r w:rsidRPr="006F102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des processus personnels de calculs.</w:t>
            </w:r>
          </w:p>
          <w:p w14:paraId="65B90297" w14:textId="77777777" w:rsidR="00C53CC8" w:rsidRDefault="00C53CC8" w:rsidP="006F1021">
            <w:pPr>
              <w:pStyle w:val="Paragraphedeliste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6F1021">
              <w:rPr>
                <w:rFonts w:ascii="Tahoma" w:hAnsi="Tahoma" w:cs="Tahoma"/>
                <w:sz w:val="16"/>
                <w:szCs w:val="16"/>
              </w:rPr>
              <w:t>Utiliser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des processus personnels de résolution de problème</w:t>
            </w:r>
            <w:r w:rsidRPr="0032027B"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67A7160" w14:textId="77777777" w:rsidR="00C53CC8" w:rsidRDefault="00C53CC8" w:rsidP="006F1021">
            <w:pPr>
              <w:pStyle w:val="Paragraphedeliste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6F1021">
              <w:rPr>
                <w:rFonts w:ascii="Tahoma" w:hAnsi="Tahoma" w:cs="Tahoma"/>
                <w:sz w:val="16"/>
                <w:szCs w:val="16"/>
              </w:rPr>
              <w:t xml:space="preserve">Utiliser </w:t>
            </w:r>
            <w:r>
              <w:rPr>
                <w:rFonts w:ascii="Tahoma" w:hAnsi="Tahoma" w:cs="Tahoma"/>
                <w:sz w:val="16"/>
                <w:szCs w:val="16"/>
              </w:rPr>
              <w:t>du matériel de manipulation ou des dessins pour résoudre.</w:t>
            </w:r>
          </w:p>
          <w:p w14:paraId="362768DD" w14:textId="77777777" w:rsidR="003553F8" w:rsidRDefault="003553F8" w:rsidP="006F1021">
            <w:pPr>
              <w:pStyle w:val="Paragraphedeliste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6F1021">
              <w:rPr>
                <w:rFonts w:ascii="Tahoma" w:hAnsi="Tahoma" w:cs="Tahoma"/>
                <w:sz w:val="16"/>
                <w:szCs w:val="16"/>
              </w:rPr>
              <w:t>Vérifier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les réponses trouvées</w:t>
            </w:r>
            <w:r>
              <w:rPr>
                <w:rFonts w:ascii="Tahoma" w:hAnsi="Tahoma" w:cs="Tahoma"/>
                <w:sz w:val="16"/>
                <w:szCs w:val="16"/>
              </w:rPr>
              <w:t xml:space="preserve"> ont du sens.</w:t>
            </w:r>
          </w:p>
          <w:p w14:paraId="42A5FC6D" w14:textId="180C97C7" w:rsidR="003553F8" w:rsidRPr="003553F8" w:rsidRDefault="003553F8" w:rsidP="006F1021">
            <w:pPr>
              <w:pStyle w:val="Paragraphedeliste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6F1021">
              <w:rPr>
                <w:rFonts w:ascii="Tahoma" w:hAnsi="Tahoma" w:cs="Tahoma"/>
                <w:sz w:val="16"/>
                <w:szCs w:val="16"/>
              </w:rPr>
              <w:t>Vérifier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les unités de mesure.</w:t>
            </w:r>
          </w:p>
        </w:tc>
      </w:tr>
      <w:tr w:rsidR="00C53CC8" w:rsidRPr="00D95717" w14:paraId="3884A2EF" w14:textId="77777777" w:rsidTr="00CA0E40">
        <w:trPr>
          <w:trHeight w:val="340"/>
        </w:trPr>
        <w:tc>
          <w:tcPr>
            <w:tcW w:w="1920" w:type="pct"/>
          </w:tcPr>
          <w:p w14:paraId="3B3DB49F" w14:textId="507C08BA" w:rsidR="00C53CC8" w:rsidRPr="00CA0E40" w:rsidRDefault="00C53CC8" w:rsidP="00C53CC8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  <w:r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t>Mobiliser ses ressources</w:t>
            </w:r>
          </w:p>
        </w:tc>
        <w:tc>
          <w:tcPr>
            <w:tcW w:w="198" w:type="pct"/>
          </w:tcPr>
          <w:p w14:paraId="49470829" w14:textId="77777777" w:rsidR="00C53CC8" w:rsidRPr="006100D6" w:rsidRDefault="00C53CC8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09" w:type="pct"/>
          </w:tcPr>
          <w:p w14:paraId="4510E2EA" w14:textId="77777777" w:rsidR="00C53CC8" w:rsidRPr="006100D6" w:rsidRDefault="00C53CC8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76" w:type="pct"/>
          </w:tcPr>
          <w:p w14:paraId="33DDF291" w14:textId="77777777" w:rsidR="00C53CC8" w:rsidRPr="006100D6" w:rsidRDefault="00C53CC8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497" w:type="pct"/>
            <w:gridSpan w:val="3"/>
          </w:tcPr>
          <w:p w14:paraId="4394C756" w14:textId="77777777" w:rsidR="00C53CC8" w:rsidRPr="0032027B" w:rsidRDefault="00C53CC8" w:rsidP="006F1021">
            <w:pPr>
              <w:pStyle w:val="Paragraphedeliste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6F1021">
              <w:rPr>
                <w:rFonts w:ascii="Tahoma" w:hAnsi="Tahoma" w:cs="Tahoma"/>
                <w:sz w:val="16"/>
                <w:szCs w:val="16"/>
              </w:rPr>
              <w:t xml:space="preserve">Utiliser </w:t>
            </w:r>
            <w:r w:rsidRPr="0032027B">
              <w:rPr>
                <w:rFonts w:ascii="Tahoma" w:hAnsi="Tahoma" w:cs="Tahoma"/>
                <w:sz w:val="16"/>
                <w:szCs w:val="16"/>
              </w:rPr>
              <w:t>un modèle, une formule, une équation.</w:t>
            </w:r>
          </w:p>
          <w:p w14:paraId="64AF6A0F" w14:textId="19F3D041" w:rsidR="00C53CC8" w:rsidRPr="00C53CC8" w:rsidRDefault="00C53CC8" w:rsidP="006F1021">
            <w:pPr>
              <w:pStyle w:val="Paragraphedeliste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6F1021">
              <w:rPr>
                <w:rFonts w:ascii="Tahoma" w:hAnsi="Tahoma" w:cs="Tahoma"/>
                <w:sz w:val="16"/>
                <w:szCs w:val="16"/>
              </w:rPr>
              <w:t>Persévérer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même si c’est difficile.</w:t>
            </w:r>
          </w:p>
        </w:tc>
      </w:tr>
      <w:tr w:rsidR="00C53CC8" w:rsidRPr="00D95717" w14:paraId="046A9162" w14:textId="77777777" w:rsidTr="00CA0E40">
        <w:trPr>
          <w:trHeight w:val="340"/>
        </w:trPr>
        <w:tc>
          <w:tcPr>
            <w:tcW w:w="1920" w:type="pct"/>
          </w:tcPr>
          <w:p w14:paraId="2E330969" w14:textId="0F09ABA8" w:rsidR="00C53CC8" w:rsidRPr="00CA0E40" w:rsidRDefault="00C53CC8" w:rsidP="00C53CC8">
            <w:pPr>
              <w:contextualSpacing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  <w:r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t>Utiliser efficacement</w:t>
            </w:r>
            <w:r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t xml:space="preserve"> les ressources</w:t>
            </w:r>
          </w:p>
        </w:tc>
        <w:tc>
          <w:tcPr>
            <w:tcW w:w="198" w:type="pct"/>
          </w:tcPr>
          <w:p w14:paraId="76FCBF8F" w14:textId="77777777" w:rsidR="00C53CC8" w:rsidRPr="006100D6" w:rsidRDefault="00C53CC8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09" w:type="pct"/>
          </w:tcPr>
          <w:p w14:paraId="594DB68D" w14:textId="77777777" w:rsidR="00C53CC8" w:rsidRPr="006100D6" w:rsidRDefault="00C53CC8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76" w:type="pct"/>
          </w:tcPr>
          <w:p w14:paraId="156124C1" w14:textId="77777777" w:rsidR="00C53CC8" w:rsidRPr="006100D6" w:rsidRDefault="00C53CC8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497" w:type="pct"/>
            <w:gridSpan w:val="3"/>
          </w:tcPr>
          <w:p w14:paraId="09DBBDD0" w14:textId="77777777" w:rsidR="00C53CC8" w:rsidRDefault="00C53CC8" w:rsidP="006F1021">
            <w:pPr>
              <w:pStyle w:val="Paragraphedeliste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6F1021">
              <w:rPr>
                <w:rFonts w:ascii="Tahoma" w:hAnsi="Tahoma" w:cs="Tahoma"/>
                <w:sz w:val="16"/>
                <w:szCs w:val="16"/>
              </w:rPr>
              <w:t>Exécuter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le plan établi.</w:t>
            </w:r>
          </w:p>
          <w:p w14:paraId="4ACBB84F" w14:textId="5C0C3236" w:rsidR="00C53CC8" w:rsidRPr="00C53CC8" w:rsidRDefault="00C53CC8" w:rsidP="006F1021">
            <w:pPr>
              <w:pStyle w:val="Paragraphedeliste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6F1021">
              <w:rPr>
                <w:rFonts w:ascii="Tahoma" w:hAnsi="Tahoma" w:cs="Tahoma"/>
                <w:sz w:val="16"/>
                <w:szCs w:val="16"/>
              </w:rPr>
              <w:t xml:space="preserve">Demander </w:t>
            </w:r>
            <w:r w:rsidRPr="0032027B">
              <w:rPr>
                <w:rFonts w:ascii="Tahoma" w:hAnsi="Tahoma" w:cs="Tahoma"/>
                <w:sz w:val="16"/>
                <w:szCs w:val="16"/>
              </w:rPr>
              <w:t>de l’aide lorsque c’est possible.</w:t>
            </w:r>
          </w:p>
        </w:tc>
      </w:tr>
      <w:tr w:rsidR="00C53CC8" w:rsidRPr="00D95717" w14:paraId="60F75BA2" w14:textId="77777777" w:rsidTr="00CA0E40">
        <w:trPr>
          <w:trHeight w:val="170"/>
        </w:trPr>
        <w:tc>
          <w:tcPr>
            <w:tcW w:w="5000" w:type="pct"/>
            <w:gridSpan w:val="7"/>
            <w:shd w:val="clear" w:color="auto" w:fill="auto"/>
          </w:tcPr>
          <w:p w14:paraId="24C627F3" w14:textId="77777777" w:rsidR="00C53CC8" w:rsidRPr="00CA0E40" w:rsidRDefault="00C53CC8" w:rsidP="0032027B">
            <w:pPr>
              <w:jc w:val="both"/>
              <w:rPr>
                <w:rFonts w:ascii="Berlin Sans FB Demi" w:eastAsia="Times New Roman" w:hAnsi="Berlin Sans FB Demi" w:cs="Arial"/>
                <w:b/>
                <w:color w:val="FFFFFF" w:themeColor="background1"/>
                <w:sz w:val="16"/>
                <w:szCs w:val="16"/>
                <w:lang w:eastAsia="fr-CA"/>
              </w:rPr>
            </w:pPr>
          </w:p>
        </w:tc>
      </w:tr>
      <w:tr w:rsidR="00F3615F" w:rsidRPr="00D95717" w14:paraId="32F39732" w14:textId="77777777" w:rsidTr="00F3615F">
        <w:trPr>
          <w:trHeight w:val="340"/>
        </w:trPr>
        <w:tc>
          <w:tcPr>
            <w:tcW w:w="2503" w:type="pct"/>
            <w:gridSpan w:val="4"/>
            <w:shd w:val="clear" w:color="auto" w:fill="000000" w:themeFill="text1"/>
          </w:tcPr>
          <w:p w14:paraId="5D9259AF" w14:textId="203376E7" w:rsidR="00F3615F" w:rsidRPr="006100D6" w:rsidRDefault="00F3615F" w:rsidP="00F3615F">
            <w:pPr>
              <w:spacing w:line="276" w:lineRule="auto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  <w:r>
              <w:rPr>
                <w:rFonts w:ascii="Calibri" w:eastAsia="Calibri" w:hAnsi="Calibri" w:cs="Calibri"/>
                <w:b/>
                <w:color w:val="FFFFFF" w:themeColor="background1"/>
                <w:kern w:val="24"/>
                <w:sz w:val="24"/>
                <w:szCs w:val="24"/>
                <w:lang w:eastAsia="fr-CA"/>
              </w:rPr>
              <w:t>LA VALIDATION DE SA SOLUTION</w:t>
            </w:r>
          </w:p>
        </w:tc>
        <w:tc>
          <w:tcPr>
            <w:tcW w:w="2497" w:type="pct"/>
            <w:gridSpan w:val="3"/>
            <w:shd w:val="clear" w:color="auto" w:fill="000000" w:themeFill="text1"/>
          </w:tcPr>
          <w:p w14:paraId="52877DD8" w14:textId="03074B21" w:rsidR="00F3615F" w:rsidRPr="004C05EC" w:rsidRDefault="00F3615F" w:rsidP="00F3615F">
            <w:pPr>
              <w:pStyle w:val="Paragraphedeliste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F3615F">
              <w:rPr>
                <w:rFonts w:ascii="Calibri" w:eastAsia="Calibri" w:hAnsi="Calibri" w:cs="Calibri"/>
                <w:b/>
                <w:color w:val="FFFFFF" w:themeColor="background1"/>
                <w:kern w:val="24"/>
                <w:sz w:val="24"/>
                <w:szCs w:val="24"/>
                <w:lang w:eastAsia="fr-CA"/>
              </w:rPr>
              <w:t>STRATÉGIES À TRAVAILLER AVEC L’ADULTE</w:t>
            </w:r>
          </w:p>
        </w:tc>
      </w:tr>
      <w:tr w:rsidR="00C53CC8" w:rsidRPr="00D95717" w14:paraId="56007D91" w14:textId="77777777" w:rsidTr="00CA0E40">
        <w:trPr>
          <w:trHeight w:val="340"/>
        </w:trPr>
        <w:tc>
          <w:tcPr>
            <w:tcW w:w="1920" w:type="pct"/>
          </w:tcPr>
          <w:p w14:paraId="2B005A4E" w14:textId="5CD29B3D" w:rsidR="00C53CC8" w:rsidRPr="00CA0E40" w:rsidRDefault="003553F8" w:rsidP="00C53CC8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  <w:r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t>Valider</w:t>
            </w:r>
            <w:r w:rsidR="00C53CC8"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t xml:space="preserve"> sa solution</w:t>
            </w:r>
          </w:p>
          <w:p w14:paraId="47952CAA" w14:textId="77777777" w:rsidR="00C53CC8" w:rsidRPr="00CA0E40" w:rsidRDefault="00C53CC8" w:rsidP="00C53CC8">
            <w:pPr>
              <w:spacing w:line="276" w:lineRule="auto"/>
              <w:rPr>
                <w:rFonts w:ascii="Arial" w:eastAsia="Times New Roman" w:hAnsi="Arial" w:cs="Arial"/>
                <w:color w:val="auto"/>
                <w:sz w:val="16"/>
                <w:szCs w:val="16"/>
                <w:lang w:eastAsia="fr-CA"/>
              </w:rPr>
            </w:pPr>
          </w:p>
          <w:p w14:paraId="4FC81A04" w14:textId="77777777" w:rsidR="00C53CC8" w:rsidRPr="00CA0E40" w:rsidRDefault="00C53CC8" w:rsidP="00016F63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198" w:type="pct"/>
          </w:tcPr>
          <w:p w14:paraId="4A9AECEF" w14:textId="77777777" w:rsidR="00C53CC8" w:rsidRPr="006100D6" w:rsidRDefault="00C53CC8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09" w:type="pct"/>
          </w:tcPr>
          <w:p w14:paraId="348072BA" w14:textId="77777777" w:rsidR="00C53CC8" w:rsidRPr="006100D6" w:rsidRDefault="00C53CC8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76" w:type="pct"/>
          </w:tcPr>
          <w:p w14:paraId="3EBE249C" w14:textId="77777777" w:rsidR="00C53CC8" w:rsidRPr="006100D6" w:rsidRDefault="00C53CC8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497" w:type="pct"/>
            <w:gridSpan w:val="3"/>
          </w:tcPr>
          <w:p w14:paraId="07B1BD67" w14:textId="77777777" w:rsidR="003553F8" w:rsidRPr="004C05EC" w:rsidRDefault="003553F8" w:rsidP="006F1021">
            <w:pPr>
              <w:pStyle w:val="Paragraphedeliste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4C05EC">
              <w:rPr>
                <w:rFonts w:ascii="Tahoma" w:hAnsi="Tahoma" w:cs="Tahoma"/>
                <w:sz w:val="16"/>
                <w:szCs w:val="16"/>
              </w:rPr>
              <w:t xml:space="preserve">S'arrêter </w:t>
            </w:r>
            <w:r w:rsidRPr="004C05EC">
              <w:rPr>
                <w:rFonts w:ascii="Tahoma" w:hAnsi="Tahoma" w:cs="Tahoma"/>
                <w:sz w:val="16"/>
                <w:szCs w:val="16"/>
              </w:rPr>
              <w:t>pour prendre du recul</w:t>
            </w:r>
          </w:p>
          <w:p w14:paraId="58A50FC2" w14:textId="776E6FFF" w:rsidR="003553F8" w:rsidRPr="004C05EC" w:rsidRDefault="003553F8" w:rsidP="006F1021">
            <w:pPr>
              <w:pStyle w:val="Paragraphedeliste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4C05EC">
              <w:rPr>
                <w:rFonts w:ascii="Tahoma" w:hAnsi="Tahoma" w:cs="Tahoma"/>
                <w:sz w:val="16"/>
                <w:szCs w:val="16"/>
              </w:rPr>
              <w:t xml:space="preserve">Faire des </w:t>
            </w:r>
            <w:r w:rsidRPr="004C05EC">
              <w:rPr>
                <w:rFonts w:ascii="Tahoma" w:hAnsi="Tahoma" w:cs="Tahoma"/>
                <w:sz w:val="16"/>
                <w:szCs w:val="16"/>
              </w:rPr>
              <w:t>allers-</w:t>
            </w:r>
            <w:r w:rsidRPr="004C05EC">
              <w:rPr>
                <w:rFonts w:ascii="Tahoma" w:hAnsi="Tahoma" w:cs="Tahoma"/>
                <w:sz w:val="16"/>
                <w:szCs w:val="16"/>
              </w:rPr>
              <w:t>retours sur le travail.</w:t>
            </w:r>
          </w:p>
          <w:p w14:paraId="55B79D05" w14:textId="77777777" w:rsidR="003553F8" w:rsidRPr="004C05EC" w:rsidRDefault="003553F8" w:rsidP="006F1021">
            <w:pPr>
              <w:pStyle w:val="Paragraphedeliste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4C05EC">
              <w:rPr>
                <w:rFonts w:ascii="Tahoma" w:hAnsi="Tahoma" w:cs="Tahoma"/>
                <w:sz w:val="16"/>
                <w:szCs w:val="16"/>
              </w:rPr>
              <w:t xml:space="preserve">S’assurer d’avoir rempli la tâche à accomplir. </w:t>
            </w:r>
          </w:p>
          <w:p w14:paraId="2B3C7046" w14:textId="77777777" w:rsidR="003553F8" w:rsidRPr="004C05EC" w:rsidRDefault="003553F8" w:rsidP="006F1021">
            <w:pPr>
              <w:pStyle w:val="Paragraphedeliste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4C05EC">
              <w:rPr>
                <w:rFonts w:ascii="Tahoma" w:hAnsi="Tahoma" w:cs="Tahoma"/>
                <w:sz w:val="16"/>
                <w:szCs w:val="16"/>
              </w:rPr>
              <w:t>S’assurer d’avoir respecté les consignes et les contraintes.</w:t>
            </w:r>
          </w:p>
          <w:p w14:paraId="1F8F42C0" w14:textId="6E617117" w:rsidR="00C53CC8" w:rsidRPr="004C05EC" w:rsidRDefault="003553F8" w:rsidP="006F1021">
            <w:pPr>
              <w:pStyle w:val="Paragraphedeliste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4C05EC">
              <w:rPr>
                <w:rFonts w:ascii="Tahoma" w:hAnsi="Tahoma" w:cs="Tahoma"/>
                <w:sz w:val="16"/>
                <w:szCs w:val="16"/>
              </w:rPr>
              <w:t>Comparer mon résultat final avec le résultat anticipé.</w:t>
            </w:r>
          </w:p>
        </w:tc>
      </w:tr>
      <w:tr w:rsidR="00C53CC8" w:rsidRPr="00D95717" w14:paraId="2D933819" w14:textId="77777777" w:rsidTr="00CA0E40">
        <w:trPr>
          <w:trHeight w:val="340"/>
        </w:trPr>
        <w:tc>
          <w:tcPr>
            <w:tcW w:w="1920" w:type="pct"/>
          </w:tcPr>
          <w:p w14:paraId="52B3A623" w14:textId="77777777" w:rsidR="003553F8" w:rsidRPr="00CA0E40" w:rsidRDefault="003553F8" w:rsidP="003553F8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  <w:r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t>S’autoréguler</w:t>
            </w:r>
          </w:p>
          <w:p w14:paraId="611B4E6D" w14:textId="77777777" w:rsidR="00C53CC8" w:rsidRPr="00CA0E40" w:rsidRDefault="00C53CC8" w:rsidP="00016F63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</w:p>
        </w:tc>
        <w:tc>
          <w:tcPr>
            <w:tcW w:w="198" w:type="pct"/>
          </w:tcPr>
          <w:p w14:paraId="6F9C95EB" w14:textId="77777777" w:rsidR="00C53CC8" w:rsidRPr="006100D6" w:rsidRDefault="00C53CC8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09" w:type="pct"/>
          </w:tcPr>
          <w:p w14:paraId="65304EE8" w14:textId="77777777" w:rsidR="00C53CC8" w:rsidRPr="006100D6" w:rsidRDefault="00C53CC8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76" w:type="pct"/>
          </w:tcPr>
          <w:p w14:paraId="095001E9" w14:textId="77777777" w:rsidR="00C53CC8" w:rsidRPr="006100D6" w:rsidRDefault="00C53CC8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497" w:type="pct"/>
            <w:gridSpan w:val="3"/>
          </w:tcPr>
          <w:p w14:paraId="208BAC60" w14:textId="77777777" w:rsidR="003553F8" w:rsidRPr="004C05EC" w:rsidRDefault="003553F8" w:rsidP="006F1021">
            <w:pPr>
              <w:pStyle w:val="Paragraphedeliste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4C05EC">
              <w:rPr>
                <w:rFonts w:ascii="Tahoma" w:hAnsi="Tahoma" w:cs="Tahoma"/>
                <w:sz w:val="16"/>
                <w:szCs w:val="16"/>
              </w:rPr>
              <w:t>Se poser des questions sur sa démarche et ajuster sa stratégie au besoin.</w:t>
            </w:r>
          </w:p>
          <w:p w14:paraId="5D660323" w14:textId="39035A2F" w:rsidR="00C53CC8" w:rsidRPr="004C05EC" w:rsidRDefault="003553F8" w:rsidP="006F1021">
            <w:pPr>
              <w:pStyle w:val="Paragraphedeliste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4C05EC">
              <w:rPr>
                <w:rFonts w:ascii="Tahoma" w:hAnsi="Tahoma" w:cs="Tahoma"/>
                <w:sz w:val="16"/>
                <w:szCs w:val="16"/>
              </w:rPr>
              <w:t>Essayer de trouver une méthode différente pour résoudre le problème. Laisser des traces de ma validation.</w:t>
            </w:r>
          </w:p>
        </w:tc>
      </w:tr>
      <w:tr w:rsidR="003553F8" w:rsidRPr="00D95717" w14:paraId="4153538B" w14:textId="77777777" w:rsidTr="00CA0E40">
        <w:trPr>
          <w:trHeight w:val="170"/>
        </w:trPr>
        <w:tc>
          <w:tcPr>
            <w:tcW w:w="5000" w:type="pct"/>
            <w:gridSpan w:val="7"/>
            <w:shd w:val="clear" w:color="auto" w:fill="auto"/>
          </w:tcPr>
          <w:p w14:paraId="4A15CC81" w14:textId="77777777" w:rsidR="003553F8" w:rsidRPr="00CA0E40" w:rsidRDefault="003553F8" w:rsidP="0068466C">
            <w:pPr>
              <w:jc w:val="both"/>
              <w:rPr>
                <w:rFonts w:ascii="Berlin Sans FB Demi" w:eastAsia="Times New Roman" w:hAnsi="Berlin Sans FB Demi" w:cs="Arial"/>
                <w:b/>
                <w:color w:val="FFFFFF" w:themeColor="background1"/>
                <w:sz w:val="16"/>
                <w:szCs w:val="16"/>
                <w:lang w:eastAsia="fr-CA"/>
              </w:rPr>
            </w:pPr>
          </w:p>
        </w:tc>
      </w:tr>
      <w:tr w:rsidR="00F3615F" w:rsidRPr="00D95717" w14:paraId="513C4206" w14:textId="77777777" w:rsidTr="00F3615F">
        <w:trPr>
          <w:gridAfter w:val="1"/>
          <w:wAfter w:w="10" w:type="pct"/>
          <w:trHeight w:val="340"/>
        </w:trPr>
        <w:tc>
          <w:tcPr>
            <w:tcW w:w="2517" w:type="pct"/>
            <w:gridSpan w:val="5"/>
            <w:shd w:val="clear" w:color="auto" w:fill="000000" w:themeFill="text1"/>
          </w:tcPr>
          <w:p w14:paraId="7C6E70B9" w14:textId="18A946EF" w:rsidR="00F3615F" w:rsidRPr="006100D6" w:rsidRDefault="00F3615F" w:rsidP="00F3615F">
            <w:pPr>
              <w:spacing w:line="276" w:lineRule="auto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  <w:r>
              <w:rPr>
                <w:rFonts w:ascii="Calibri" w:eastAsia="Calibri" w:hAnsi="Calibri" w:cs="Calibri"/>
                <w:b/>
                <w:color w:val="FFFFFF" w:themeColor="background1"/>
                <w:kern w:val="24"/>
                <w:sz w:val="24"/>
                <w:szCs w:val="24"/>
                <w:lang w:eastAsia="fr-CA"/>
              </w:rPr>
              <w:t>LES TRACES DE SA DÉMARCHE</w:t>
            </w:r>
          </w:p>
        </w:tc>
        <w:tc>
          <w:tcPr>
            <w:tcW w:w="2473" w:type="pct"/>
            <w:shd w:val="clear" w:color="auto" w:fill="000000" w:themeFill="text1"/>
          </w:tcPr>
          <w:p w14:paraId="33E7733A" w14:textId="2AF35941" w:rsidR="00F3615F" w:rsidRPr="006F1021" w:rsidRDefault="00F3615F" w:rsidP="00F3615F">
            <w:pPr>
              <w:pStyle w:val="Paragraphedeliste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F3615F">
              <w:rPr>
                <w:rFonts w:ascii="Calibri" w:eastAsia="Calibri" w:hAnsi="Calibri" w:cs="Calibri"/>
                <w:b/>
                <w:color w:val="FFFFFF" w:themeColor="background1"/>
                <w:kern w:val="24"/>
                <w:sz w:val="24"/>
                <w:szCs w:val="24"/>
                <w:lang w:eastAsia="fr-CA"/>
              </w:rPr>
              <w:t>STRATÉGIES À TRAVAILLER AVEC L’ADULTE</w:t>
            </w:r>
          </w:p>
        </w:tc>
      </w:tr>
      <w:tr w:rsidR="004C05EC" w:rsidRPr="00D95717" w14:paraId="75502748" w14:textId="77777777" w:rsidTr="00CA0E40">
        <w:trPr>
          <w:gridAfter w:val="1"/>
          <w:wAfter w:w="10" w:type="pct"/>
          <w:trHeight w:val="340"/>
        </w:trPr>
        <w:tc>
          <w:tcPr>
            <w:tcW w:w="1920" w:type="pct"/>
          </w:tcPr>
          <w:p w14:paraId="7F66DAD5" w14:textId="5042F217" w:rsidR="004C05EC" w:rsidRPr="00CA0E40" w:rsidRDefault="004C05EC" w:rsidP="004C05EC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  <w:r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t>Comprendre et utiliser l’aide-mémoire</w:t>
            </w:r>
          </w:p>
        </w:tc>
        <w:tc>
          <w:tcPr>
            <w:tcW w:w="198" w:type="pct"/>
          </w:tcPr>
          <w:p w14:paraId="27E61CC2" w14:textId="77777777" w:rsidR="004C05EC" w:rsidRPr="006100D6" w:rsidRDefault="004C05EC" w:rsidP="004C05EC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09" w:type="pct"/>
          </w:tcPr>
          <w:p w14:paraId="41EA1039" w14:textId="77777777" w:rsidR="004C05EC" w:rsidRPr="006100D6" w:rsidRDefault="004C05EC" w:rsidP="004C05EC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90" w:type="pct"/>
            <w:gridSpan w:val="2"/>
          </w:tcPr>
          <w:p w14:paraId="4B7D3B10" w14:textId="77777777" w:rsidR="004C05EC" w:rsidRPr="006100D6" w:rsidRDefault="004C05EC" w:rsidP="004C05EC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473" w:type="pct"/>
          </w:tcPr>
          <w:p w14:paraId="1E4FC548" w14:textId="16B6E0D4" w:rsidR="004C05EC" w:rsidRPr="004C05EC" w:rsidRDefault="004C05EC" w:rsidP="006F1021">
            <w:pPr>
              <w:pStyle w:val="Paragraphedeliste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6F1021">
              <w:rPr>
                <w:rFonts w:ascii="Tahoma" w:hAnsi="Tahoma" w:cs="Tahoma"/>
                <w:sz w:val="16"/>
                <w:szCs w:val="16"/>
              </w:rPr>
              <w:t>Être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en mesure de nommer les concepts mathématiques utilisés.</w:t>
            </w:r>
          </w:p>
        </w:tc>
      </w:tr>
      <w:tr w:rsidR="004C05EC" w:rsidRPr="00D95717" w14:paraId="197864A0" w14:textId="77777777" w:rsidTr="00CA0E40">
        <w:trPr>
          <w:gridAfter w:val="1"/>
          <w:wAfter w:w="10" w:type="pct"/>
          <w:trHeight w:val="340"/>
        </w:trPr>
        <w:tc>
          <w:tcPr>
            <w:tcW w:w="1920" w:type="pct"/>
          </w:tcPr>
          <w:p w14:paraId="12FDE041" w14:textId="4CCC3D11" w:rsidR="004C05EC" w:rsidRPr="00CA0E40" w:rsidRDefault="004C05EC" w:rsidP="004C05EC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  <w:r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t>Transmettre un message</w:t>
            </w:r>
          </w:p>
        </w:tc>
        <w:tc>
          <w:tcPr>
            <w:tcW w:w="198" w:type="pct"/>
          </w:tcPr>
          <w:p w14:paraId="3090DD4E" w14:textId="77777777" w:rsidR="004C05EC" w:rsidRPr="006100D6" w:rsidRDefault="004C05EC" w:rsidP="004C05EC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09" w:type="pct"/>
          </w:tcPr>
          <w:p w14:paraId="4086BBF3" w14:textId="77777777" w:rsidR="004C05EC" w:rsidRPr="006100D6" w:rsidRDefault="004C05EC" w:rsidP="004C05EC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90" w:type="pct"/>
            <w:gridSpan w:val="2"/>
          </w:tcPr>
          <w:p w14:paraId="0BE51F1D" w14:textId="77777777" w:rsidR="004C05EC" w:rsidRPr="006100D6" w:rsidRDefault="004C05EC" w:rsidP="004C05EC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473" w:type="pct"/>
          </w:tcPr>
          <w:p w14:paraId="2F70FD3C" w14:textId="77777777" w:rsidR="004C05EC" w:rsidRPr="0032027B" w:rsidRDefault="004C05EC" w:rsidP="006F1021">
            <w:pPr>
              <w:pStyle w:val="Paragraphedeliste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6F1021">
              <w:rPr>
                <w:rFonts w:ascii="Tahoma" w:hAnsi="Tahoma" w:cs="Tahoma"/>
                <w:sz w:val="16"/>
                <w:szCs w:val="16"/>
              </w:rPr>
              <w:t>S’assurer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que la démarche est compréhensible et structurée.</w:t>
            </w:r>
          </w:p>
          <w:p w14:paraId="1CAFB09B" w14:textId="77777777" w:rsidR="004C05EC" w:rsidRPr="0032027B" w:rsidRDefault="004C05EC" w:rsidP="006F1021">
            <w:pPr>
              <w:pStyle w:val="Paragraphedeliste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6F1021">
              <w:rPr>
                <w:rFonts w:ascii="Tahoma" w:hAnsi="Tahoma" w:cs="Tahoma"/>
                <w:sz w:val="16"/>
                <w:szCs w:val="16"/>
              </w:rPr>
              <w:t>Utiliser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différents modes de représentation :</w:t>
            </w:r>
          </w:p>
          <w:p w14:paraId="1B16DA91" w14:textId="3113B5AC" w:rsidR="004C05EC" w:rsidRPr="0032027B" w:rsidRDefault="00CA0E40" w:rsidP="00CA0E40">
            <w:pPr>
              <w:pStyle w:val="Paragraphedeliste"/>
              <w:numPr>
                <w:ilvl w:val="1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>r</w:t>
            </w:r>
            <w:r w:rsidR="004C05EC" w:rsidRPr="0032027B">
              <w:rPr>
                <w:rFonts w:ascii="Tahoma" w:hAnsi="Tahoma" w:cs="Tahoma"/>
                <w:sz w:val="16"/>
                <w:szCs w:val="16"/>
              </w:rPr>
              <w:t>ègle</w:t>
            </w:r>
            <w:proofErr w:type="gramEnd"/>
            <w:r w:rsidR="004C05EC" w:rsidRPr="0032027B">
              <w:rPr>
                <w:rFonts w:ascii="Tahoma" w:hAnsi="Tahoma" w:cs="Tahoma"/>
                <w:sz w:val="16"/>
                <w:szCs w:val="16"/>
              </w:rPr>
              <w:t xml:space="preserve"> ou équation</w:t>
            </w:r>
          </w:p>
          <w:p w14:paraId="0E19616C" w14:textId="336FE5B0" w:rsidR="006F1021" w:rsidRDefault="00CA0E40" w:rsidP="006F1021">
            <w:pPr>
              <w:pStyle w:val="Paragraphedeliste"/>
              <w:numPr>
                <w:ilvl w:val="1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>t</w:t>
            </w:r>
            <w:r w:rsidR="004C05EC" w:rsidRPr="0032027B">
              <w:rPr>
                <w:rFonts w:ascii="Tahoma" w:hAnsi="Tahoma" w:cs="Tahoma"/>
                <w:sz w:val="16"/>
                <w:szCs w:val="16"/>
              </w:rPr>
              <w:t>ableau</w:t>
            </w:r>
            <w:proofErr w:type="gramEnd"/>
          </w:p>
          <w:p w14:paraId="366B9E38" w14:textId="77777777" w:rsidR="006F1021" w:rsidRDefault="004C05EC" w:rsidP="006F1021">
            <w:pPr>
              <w:pStyle w:val="Paragraphedeliste"/>
              <w:numPr>
                <w:ilvl w:val="1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F1021">
              <w:rPr>
                <w:rFonts w:ascii="Tahoma" w:hAnsi="Tahoma" w:cs="Tahoma"/>
                <w:sz w:val="16"/>
                <w:szCs w:val="16"/>
              </w:rPr>
              <w:t>tables</w:t>
            </w:r>
            <w:proofErr w:type="gramEnd"/>
            <w:r w:rsidRPr="006F1021">
              <w:rPr>
                <w:rFonts w:ascii="Tahoma" w:hAnsi="Tahoma" w:cs="Tahoma"/>
                <w:sz w:val="16"/>
                <w:szCs w:val="16"/>
              </w:rPr>
              <w:t xml:space="preserve"> de valeurs</w:t>
            </w:r>
          </w:p>
          <w:p w14:paraId="5F3D20C6" w14:textId="77777777" w:rsidR="006F1021" w:rsidRDefault="004C05EC" w:rsidP="006F1021">
            <w:pPr>
              <w:pStyle w:val="Paragraphedeliste"/>
              <w:numPr>
                <w:ilvl w:val="1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F1021">
              <w:rPr>
                <w:rFonts w:ascii="Tahoma" w:hAnsi="Tahoma" w:cs="Tahoma"/>
                <w:sz w:val="16"/>
                <w:szCs w:val="16"/>
              </w:rPr>
              <w:t>graphique</w:t>
            </w:r>
            <w:proofErr w:type="gramEnd"/>
          </w:p>
          <w:p w14:paraId="1B2FA233" w14:textId="77777777" w:rsidR="006F1021" w:rsidRDefault="004C05EC" w:rsidP="006F1021">
            <w:pPr>
              <w:pStyle w:val="Paragraphedeliste"/>
              <w:numPr>
                <w:ilvl w:val="1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F1021">
              <w:rPr>
                <w:rFonts w:ascii="Tahoma" w:hAnsi="Tahoma" w:cs="Tahoma"/>
                <w:sz w:val="16"/>
                <w:szCs w:val="16"/>
              </w:rPr>
              <w:t>schéma</w:t>
            </w:r>
            <w:proofErr w:type="gramEnd"/>
          </w:p>
          <w:p w14:paraId="78849E41" w14:textId="195CE0FA" w:rsidR="004C05EC" w:rsidRPr="006F1021" w:rsidRDefault="004C05EC" w:rsidP="006F1021">
            <w:pPr>
              <w:pStyle w:val="Paragraphedeliste"/>
              <w:numPr>
                <w:ilvl w:val="1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F1021">
              <w:rPr>
                <w:rFonts w:ascii="Tahoma" w:hAnsi="Tahoma" w:cs="Tahoma"/>
                <w:sz w:val="16"/>
                <w:szCs w:val="16"/>
              </w:rPr>
              <w:t>diagramme</w:t>
            </w:r>
            <w:proofErr w:type="gramEnd"/>
            <w:r w:rsidRPr="006F1021"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2B80938" w14:textId="77777777" w:rsidR="004C05EC" w:rsidRPr="0032027B" w:rsidRDefault="004C05EC" w:rsidP="006F1021">
            <w:pPr>
              <w:pStyle w:val="Paragraphedeliste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6F1021">
              <w:rPr>
                <w:rFonts w:ascii="Tahoma" w:hAnsi="Tahoma" w:cs="Tahoma"/>
                <w:sz w:val="16"/>
                <w:szCs w:val="16"/>
              </w:rPr>
              <w:t>Être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en mesure d’expliquer mon raisonnement.</w:t>
            </w:r>
          </w:p>
          <w:p w14:paraId="6FE75A19" w14:textId="39466882" w:rsidR="004C05EC" w:rsidRPr="004C05EC" w:rsidRDefault="004C05EC" w:rsidP="006F1021">
            <w:pPr>
              <w:pStyle w:val="Paragraphedeliste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6F1021">
              <w:rPr>
                <w:rFonts w:ascii="Tahoma" w:hAnsi="Tahoma" w:cs="Tahoma"/>
                <w:sz w:val="16"/>
                <w:szCs w:val="16"/>
              </w:rPr>
              <w:t>Tirer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des conclusions.</w:t>
            </w:r>
          </w:p>
        </w:tc>
      </w:tr>
      <w:tr w:rsidR="004C05EC" w:rsidRPr="00D95717" w14:paraId="721AD14B" w14:textId="77777777" w:rsidTr="00CA0E40">
        <w:trPr>
          <w:gridAfter w:val="1"/>
          <w:wAfter w:w="10" w:type="pct"/>
          <w:trHeight w:val="340"/>
        </w:trPr>
        <w:tc>
          <w:tcPr>
            <w:tcW w:w="1920" w:type="pct"/>
          </w:tcPr>
          <w:p w14:paraId="5BA81415" w14:textId="31466D3E" w:rsidR="004C05EC" w:rsidRPr="00CA0E40" w:rsidRDefault="004C05EC" w:rsidP="004C05EC">
            <w:pPr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  <w:r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t>Utiliser les signes, les symboles et les conventions</w:t>
            </w:r>
          </w:p>
        </w:tc>
        <w:tc>
          <w:tcPr>
            <w:tcW w:w="198" w:type="pct"/>
          </w:tcPr>
          <w:p w14:paraId="5A1757B3" w14:textId="77777777" w:rsidR="004C05EC" w:rsidRPr="006100D6" w:rsidRDefault="004C05EC" w:rsidP="004C05EC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09" w:type="pct"/>
          </w:tcPr>
          <w:p w14:paraId="4C8C4159" w14:textId="77777777" w:rsidR="004C05EC" w:rsidRPr="006100D6" w:rsidRDefault="004C05EC" w:rsidP="004C05EC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90" w:type="pct"/>
            <w:gridSpan w:val="2"/>
          </w:tcPr>
          <w:p w14:paraId="3BB3CC92" w14:textId="77777777" w:rsidR="004C05EC" w:rsidRPr="006100D6" w:rsidRDefault="004C05EC" w:rsidP="004C05EC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473" w:type="pct"/>
          </w:tcPr>
          <w:p w14:paraId="32D60A71" w14:textId="77777777" w:rsidR="004C05EC" w:rsidRDefault="004C05EC" w:rsidP="006F1021">
            <w:pPr>
              <w:pStyle w:val="Paragraphedeliste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6F1021">
              <w:rPr>
                <w:rFonts w:ascii="Tahoma" w:hAnsi="Tahoma" w:cs="Tahoma"/>
                <w:sz w:val="16"/>
                <w:szCs w:val="16"/>
              </w:rPr>
              <w:t>Respecter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la terminologie mathématique.</w:t>
            </w:r>
          </w:p>
          <w:p w14:paraId="585B5755" w14:textId="77777777" w:rsidR="004C05EC" w:rsidRPr="0032027B" w:rsidRDefault="004C05EC" w:rsidP="006F1021">
            <w:pPr>
              <w:pStyle w:val="Paragraphedeliste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6F1021">
              <w:rPr>
                <w:rFonts w:ascii="Tahoma" w:hAnsi="Tahoma" w:cs="Tahoma"/>
                <w:sz w:val="16"/>
                <w:szCs w:val="16"/>
              </w:rPr>
              <w:t>Utiliser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les signes et les symboles de façon rigoureuse.</w:t>
            </w:r>
          </w:p>
          <w:p w14:paraId="7BBBE3B0" w14:textId="43324041" w:rsidR="004C05EC" w:rsidRPr="006F1021" w:rsidRDefault="004C05EC" w:rsidP="006F1021">
            <w:pPr>
              <w:pStyle w:val="Paragraphedeliste"/>
              <w:numPr>
                <w:ilvl w:val="0"/>
                <w:numId w:val="4"/>
              </w:numPr>
              <w:tabs>
                <w:tab w:val="left" w:pos="284"/>
              </w:tabs>
              <w:rPr>
                <w:rFonts w:ascii="Tahoma" w:hAnsi="Tahoma" w:cs="Tahoma"/>
                <w:sz w:val="16"/>
                <w:szCs w:val="16"/>
              </w:rPr>
            </w:pPr>
            <w:r w:rsidRPr="006F1021">
              <w:rPr>
                <w:rFonts w:ascii="Tahoma" w:hAnsi="Tahoma" w:cs="Tahoma"/>
                <w:sz w:val="16"/>
                <w:szCs w:val="16"/>
              </w:rPr>
              <w:t>S’assurer</w:t>
            </w:r>
            <w:r w:rsidRPr="0032027B">
              <w:rPr>
                <w:rFonts w:ascii="Tahoma" w:hAnsi="Tahoma" w:cs="Tahoma"/>
                <w:sz w:val="16"/>
                <w:szCs w:val="16"/>
              </w:rPr>
              <w:t xml:space="preserve"> d’avoir noté les unités de mesure.</w:t>
            </w:r>
          </w:p>
        </w:tc>
      </w:tr>
      <w:tr w:rsidR="00CA0E40" w:rsidRPr="00D95717" w14:paraId="4DEAB827" w14:textId="77777777" w:rsidTr="00CA0E40">
        <w:trPr>
          <w:trHeight w:val="170"/>
        </w:trPr>
        <w:tc>
          <w:tcPr>
            <w:tcW w:w="5000" w:type="pct"/>
            <w:gridSpan w:val="7"/>
            <w:shd w:val="clear" w:color="auto" w:fill="auto"/>
          </w:tcPr>
          <w:p w14:paraId="16802A7D" w14:textId="77777777" w:rsidR="00CA0E40" w:rsidRPr="00CA0E40" w:rsidRDefault="00CA0E40" w:rsidP="0032027B">
            <w:pPr>
              <w:rPr>
                <w:rFonts w:ascii="Berlin Sans FB Demi" w:eastAsia="Times New Roman" w:hAnsi="Berlin Sans FB Demi" w:cs="Arial"/>
                <w:b/>
                <w:color w:val="FFFFFF" w:themeColor="background1"/>
                <w:sz w:val="16"/>
                <w:szCs w:val="16"/>
                <w:lang w:eastAsia="fr-CA"/>
              </w:rPr>
            </w:pPr>
          </w:p>
        </w:tc>
      </w:tr>
      <w:tr w:rsidR="00F3615F" w:rsidRPr="00630037" w14:paraId="2A44C5F5" w14:textId="77777777" w:rsidTr="00F3615F">
        <w:trPr>
          <w:trHeight w:val="372"/>
        </w:trPr>
        <w:tc>
          <w:tcPr>
            <w:tcW w:w="2517" w:type="pct"/>
            <w:gridSpan w:val="5"/>
            <w:shd w:val="clear" w:color="auto" w:fill="000000" w:themeFill="text1"/>
          </w:tcPr>
          <w:p w14:paraId="21E3884F" w14:textId="43203D1F" w:rsidR="00F3615F" w:rsidRPr="006100D6" w:rsidRDefault="00F3615F" w:rsidP="00F3615F">
            <w:pPr>
              <w:spacing w:line="276" w:lineRule="auto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  <w:r>
              <w:rPr>
                <w:rFonts w:ascii="Calibri" w:eastAsia="Calibri" w:hAnsi="Calibri" w:cs="Calibri"/>
                <w:b/>
                <w:color w:val="FFFFFF" w:themeColor="background1"/>
                <w:kern w:val="24"/>
                <w:sz w:val="24"/>
                <w:szCs w:val="24"/>
                <w:lang w:eastAsia="fr-CA"/>
              </w:rPr>
              <w:t>LES PRÉALABLES</w:t>
            </w:r>
          </w:p>
        </w:tc>
        <w:tc>
          <w:tcPr>
            <w:tcW w:w="2483" w:type="pct"/>
            <w:gridSpan w:val="2"/>
            <w:shd w:val="clear" w:color="auto" w:fill="000000" w:themeFill="text1"/>
          </w:tcPr>
          <w:p w14:paraId="30F10B21" w14:textId="6E35FBA5" w:rsidR="00F3615F" w:rsidRPr="00630037" w:rsidRDefault="00F3615F" w:rsidP="00F3615F">
            <w:pPr>
              <w:spacing w:line="276" w:lineRule="auto"/>
              <w:ind w:left="132"/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</w:pPr>
            <w:r w:rsidRPr="00F3615F">
              <w:rPr>
                <w:rFonts w:ascii="Calibri" w:eastAsia="Calibri" w:hAnsi="Calibri" w:cs="Calibri"/>
                <w:b/>
                <w:color w:val="FFFFFF" w:themeColor="background1"/>
                <w:kern w:val="24"/>
                <w:sz w:val="24"/>
                <w:szCs w:val="24"/>
                <w:lang w:eastAsia="fr-CA"/>
              </w:rPr>
              <w:t>STRATÉGIES À TRAVAILLER AVEC L’ADULTE</w:t>
            </w:r>
          </w:p>
        </w:tc>
      </w:tr>
      <w:tr w:rsidR="006F1021" w:rsidRPr="00630037" w14:paraId="1BDEA7CB" w14:textId="77777777" w:rsidTr="00F3615F">
        <w:trPr>
          <w:trHeight w:val="372"/>
        </w:trPr>
        <w:tc>
          <w:tcPr>
            <w:tcW w:w="1920" w:type="pct"/>
            <w:hideMark/>
          </w:tcPr>
          <w:p w14:paraId="1C63E9CC" w14:textId="30A0FB05" w:rsidR="006F1021" w:rsidRPr="00CA0E40" w:rsidRDefault="006F1021" w:rsidP="00CA0E40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  <w:r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sym w:font="Symbol" w:char="F0B7"/>
            </w:r>
            <w:r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t xml:space="preserve"> Sens du nombre</w:t>
            </w:r>
          </w:p>
        </w:tc>
        <w:tc>
          <w:tcPr>
            <w:tcW w:w="198" w:type="pct"/>
          </w:tcPr>
          <w:p w14:paraId="1DDE78A2" w14:textId="77777777" w:rsidR="006F1021" w:rsidRPr="006100D6" w:rsidRDefault="006F1021" w:rsidP="006F1021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09" w:type="pct"/>
          </w:tcPr>
          <w:p w14:paraId="7AC69060" w14:textId="77777777" w:rsidR="006F1021" w:rsidRPr="006100D6" w:rsidRDefault="006F1021" w:rsidP="006F1021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90" w:type="pct"/>
            <w:gridSpan w:val="2"/>
          </w:tcPr>
          <w:p w14:paraId="3C3C6A50" w14:textId="79AA85DD" w:rsidR="006F1021" w:rsidRPr="006100D6" w:rsidRDefault="006F1021" w:rsidP="006F1021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483" w:type="pct"/>
            <w:gridSpan w:val="2"/>
          </w:tcPr>
          <w:p w14:paraId="74C7463E" w14:textId="7FE51EA4" w:rsidR="006F1021" w:rsidRPr="00630037" w:rsidRDefault="006F1021" w:rsidP="006F1021">
            <w:pPr>
              <w:spacing w:line="276" w:lineRule="auto"/>
              <w:ind w:left="132"/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</w:pPr>
          </w:p>
        </w:tc>
      </w:tr>
      <w:tr w:rsidR="006F1021" w:rsidRPr="00630037" w14:paraId="4E5D7C10" w14:textId="77777777" w:rsidTr="00F3615F">
        <w:trPr>
          <w:trHeight w:val="870"/>
        </w:trPr>
        <w:tc>
          <w:tcPr>
            <w:tcW w:w="1920" w:type="pct"/>
          </w:tcPr>
          <w:p w14:paraId="497DDBAB" w14:textId="77777777" w:rsidR="006F1021" w:rsidRPr="00CA0E40" w:rsidRDefault="006F1021" w:rsidP="00CA0E40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  <w:r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sym w:font="Symbol" w:char="F0B7"/>
            </w:r>
            <w:r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t xml:space="preserve"> Sens des opérations</w:t>
            </w:r>
          </w:p>
          <w:p w14:paraId="7C610F2D" w14:textId="77777777" w:rsidR="006F1021" w:rsidRPr="00CA0E40" w:rsidRDefault="006F1021" w:rsidP="00CA0E40">
            <w:pPr>
              <w:pStyle w:val="Paragraphedeliste"/>
              <w:numPr>
                <w:ilvl w:val="0"/>
                <w:numId w:val="8"/>
              </w:num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  <w:r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t>Structure additive</w:t>
            </w:r>
          </w:p>
          <w:p w14:paraId="1F248F08" w14:textId="5F7C2315" w:rsidR="006F1021" w:rsidRPr="00CA0E40" w:rsidRDefault="006F1021" w:rsidP="00CA0E40">
            <w:pPr>
              <w:pStyle w:val="Paragraphedeliste"/>
              <w:numPr>
                <w:ilvl w:val="0"/>
                <w:numId w:val="8"/>
              </w:num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  <w:r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t>Structure multiplicative</w:t>
            </w:r>
          </w:p>
        </w:tc>
        <w:tc>
          <w:tcPr>
            <w:tcW w:w="198" w:type="pct"/>
          </w:tcPr>
          <w:p w14:paraId="5130E8FD" w14:textId="77777777" w:rsidR="006F1021" w:rsidRPr="006100D6" w:rsidRDefault="006F1021" w:rsidP="006F1021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09" w:type="pct"/>
          </w:tcPr>
          <w:p w14:paraId="5C671557" w14:textId="77777777" w:rsidR="006F1021" w:rsidRPr="006100D6" w:rsidRDefault="006F1021" w:rsidP="006F1021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90" w:type="pct"/>
            <w:gridSpan w:val="2"/>
          </w:tcPr>
          <w:p w14:paraId="6AD29140" w14:textId="21D05A9C" w:rsidR="006F1021" w:rsidRPr="006100D6" w:rsidRDefault="006F1021" w:rsidP="006F1021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483" w:type="pct"/>
            <w:gridSpan w:val="2"/>
          </w:tcPr>
          <w:p w14:paraId="2B1B38C4" w14:textId="13D56720" w:rsidR="006F1021" w:rsidRPr="00630037" w:rsidRDefault="006F1021" w:rsidP="006F1021">
            <w:pPr>
              <w:spacing w:line="276" w:lineRule="auto"/>
              <w:ind w:left="132"/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</w:pPr>
          </w:p>
        </w:tc>
      </w:tr>
      <w:tr w:rsidR="006F1021" w:rsidRPr="00630037" w14:paraId="5C204746" w14:textId="77777777" w:rsidTr="00F3615F">
        <w:trPr>
          <w:trHeight w:val="870"/>
        </w:trPr>
        <w:tc>
          <w:tcPr>
            <w:tcW w:w="1920" w:type="pct"/>
          </w:tcPr>
          <w:p w14:paraId="66797416" w14:textId="77777777" w:rsidR="006F1021" w:rsidRPr="00CA0E40" w:rsidRDefault="006F1021" w:rsidP="00CA0E40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  <w:r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sym w:font="Symbol" w:char="F0B7"/>
            </w:r>
            <w:r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t xml:space="preserve"> Sens de la fraction</w:t>
            </w:r>
          </w:p>
          <w:p w14:paraId="5C6769D3" w14:textId="77777777" w:rsidR="006F1021" w:rsidRPr="00CA0E40" w:rsidRDefault="006F1021" w:rsidP="00CA0E40">
            <w:pPr>
              <w:pStyle w:val="Paragraphedeliste"/>
              <w:numPr>
                <w:ilvl w:val="0"/>
                <w:numId w:val="8"/>
              </w:num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  <w:r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t>Division</w:t>
            </w:r>
          </w:p>
          <w:p w14:paraId="0653AAD5" w14:textId="77777777" w:rsidR="006F1021" w:rsidRPr="00CA0E40" w:rsidRDefault="006F1021" w:rsidP="00CA0E40">
            <w:pPr>
              <w:pStyle w:val="Paragraphedeliste"/>
              <w:numPr>
                <w:ilvl w:val="0"/>
                <w:numId w:val="8"/>
              </w:num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  <w:r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t>Partage</w:t>
            </w:r>
          </w:p>
          <w:p w14:paraId="736D48E0" w14:textId="03C48938" w:rsidR="006F1021" w:rsidRPr="00CA0E40" w:rsidRDefault="006F1021" w:rsidP="00CA0E40">
            <w:pPr>
              <w:pStyle w:val="Paragraphedeliste"/>
              <w:numPr>
                <w:ilvl w:val="0"/>
                <w:numId w:val="8"/>
              </w:num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  <w:r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t>Rapport</w:t>
            </w:r>
          </w:p>
        </w:tc>
        <w:tc>
          <w:tcPr>
            <w:tcW w:w="198" w:type="pct"/>
          </w:tcPr>
          <w:p w14:paraId="5EC53BBD" w14:textId="77777777" w:rsidR="006F1021" w:rsidRPr="006100D6" w:rsidRDefault="006F1021" w:rsidP="006F1021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09" w:type="pct"/>
          </w:tcPr>
          <w:p w14:paraId="4F91A76A" w14:textId="77777777" w:rsidR="006F1021" w:rsidRPr="006100D6" w:rsidRDefault="006F1021" w:rsidP="006F1021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90" w:type="pct"/>
            <w:gridSpan w:val="2"/>
          </w:tcPr>
          <w:p w14:paraId="2F0A763B" w14:textId="6907794C" w:rsidR="006F1021" w:rsidRPr="006100D6" w:rsidRDefault="006F1021" w:rsidP="006F1021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483" w:type="pct"/>
            <w:gridSpan w:val="2"/>
          </w:tcPr>
          <w:p w14:paraId="3F668C47" w14:textId="7CE1FFAD" w:rsidR="006F1021" w:rsidRPr="00630037" w:rsidRDefault="006F1021" w:rsidP="006F1021">
            <w:pPr>
              <w:spacing w:line="276" w:lineRule="auto"/>
              <w:ind w:left="132"/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</w:pPr>
          </w:p>
        </w:tc>
      </w:tr>
      <w:tr w:rsidR="006F1021" w:rsidRPr="00630037" w14:paraId="521D8339" w14:textId="77777777" w:rsidTr="00F3615F">
        <w:trPr>
          <w:trHeight w:val="527"/>
        </w:trPr>
        <w:tc>
          <w:tcPr>
            <w:tcW w:w="1920" w:type="pct"/>
          </w:tcPr>
          <w:p w14:paraId="492B4EC3" w14:textId="77777777" w:rsidR="006F1021" w:rsidRPr="00CA0E40" w:rsidRDefault="006F1021" w:rsidP="00CA0E40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  <w:r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t>Relation d’équivalence</w:t>
            </w:r>
          </w:p>
          <w:p w14:paraId="5D5B2D35" w14:textId="1D79671C" w:rsidR="006F1021" w:rsidRPr="00CA0E40" w:rsidRDefault="006F1021" w:rsidP="00CA0E40">
            <w:pPr>
              <w:spacing w:line="276" w:lineRule="auto"/>
              <w:contextualSpacing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  <w:r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t>Nombres décimaux – fraction - %</w:t>
            </w:r>
          </w:p>
        </w:tc>
        <w:tc>
          <w:tcPr>
            <w:tcW w:w="198" w:type="pct"/>
          </w:tcPr>
          <w:p w14:paraId="107C7AE9" w14:textId="77777777" w:rsidR="006F1021" w:rsidRPr="006100D6" w:rsidRDefault="006F1021" w:rsidP="006F1021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09" w:type="pct"/>
          </w:tcPr>
          <w:p w14:paraId="1283E57C" w14:textId="77777777" w:rsidR="006F1021" w:rsidRPr="006100D6" w:rsidRDefault="006F1021" w:rsidP="006F1021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90" w:type="pct"/>
            <w:gridSpan w:val="2"/>
          </w:tcPr>
          <w:p w14:paraId="381F8C8D" w14:textId="4C69C377" w:rsidR="006F1021" w:rsidRPr="006100D6" w:rsidRDefault="006F1021" w:rsidP="006F1021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483" w:type="pct"/>
            <w:gridSpan w:val="2"/>
          </w:tcPr>
          <w:p w14:paraId="2D5FDFE8" w14:textId="051A93E0" w:rsidR="006F1021" w:rsidRPr="00630037" w:rsidRDefault="006F1021" w:rsidP="006F1021">
            <w:pPr>
              <w:spacing w:line="276" w:lineRule="auto"/>
              <w:ind w:left="132"/>
              <w:rPr>
                <w:rFonts w:ascii="Calibri" w:eastAsia="Calibri" w:hAnsi="Calibri" w:cs="Times New Roman"/>
                <w:b/>
                <w:i/>
                <w:color w:val="000000"/>
                <w:kern w:val="24"/>
                <w:szCs w:val="20"/>
                <w:lang w:eastAsia="fr-CA"/>
              </w:rPr>
            </w:pPr>
          </w:p>
        </w:tc>
      </w:tr>
      <w:tr w:rsidR="0068466C" w:rsidRPr="00D95717" w14:paraId="0DE76438" w14:textId="77777777" w:rsidTr="00F3615F">
        <w:trPr>
          <w:trHeight w:val="340"/>
        </w:trPr>
        <w:tc>
          <w:tcPr>
            <w:tcW w:w="1920" w:type="pct"/>
            <w:hideMark/>
          </w:tcPr>
          <w:p w14:paraId="614CD636" w14:textId="52D53ECB" w:rsidR="00111F13" w:rsidRPr="00CA0E40" w:rsidRDefault="00111F13" w:rsidP="00CA0E40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  <w:r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sym w:font="Symbol" w:char="F0B7"/>
            </w:r>
            <w:r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t xml:space="preserve"> Mesure</w:t>
            </w:r>
          </w:p>
          <w:p w14:paraId="59D6DDCB" w14:textId="4869A3FB" w:rsidR="006F1021" w:rsidRPr="00CA0E40" w:rsidRDefault="006F1021" w:rsidP="00CA0E40">
            <w:pPr>
              <w:pStyle w:val="Paragraphedeliste"/>
              <w:numPr>
                <w:ilvl w:val="0"/>
                <w:numId w:val="8"/>
              </w:num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  <w:r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t>Longueur</w:t>
            </w:r>
          </w:p>
          <w:p w14:paraId="1EEFAAEE" w14:textId="67D13182" w:rsidR="006F1021" w:rsidRPr="00CA0E40" w:rsidRDefault="006F1021" w:rsidP="00CA0E40">
            <w:pPr>
              <w:pStyle w:val="Paragraphedeliste"/>
              <w:numPr>
                <w:ilvl w:val="0"/>
                <w:numId w:val="8"/>
              </w:num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  <w:r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t>Aire</w:t>
            </w:r>
          </w:p>
          <w:p w14:paraId="15C83E28" w14:textId="6EB3BC47" w:rsidR="006F1021" w:rsidRPr="00CA0E40" w:rsidRDefault="006F1021" w:rsidP="00CA0E40">
            <w:pPr>
              <w:pStyle w:val="Paragraphedeliste"/>
              <w:numPr>
                <w:ilvl w:val="0"/>
                <w:numId w:val="8"/>
              </w:num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  <w:r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t>Température</w:t>
            </w:r>
          </w:p>
          <w:p w14:paraId="004AE18A" w14:textId="39027728" w:rsidR="006F1021" w:rsidRPr="00CA0E40" w:rsidRDefault="006F1021" w:rsidP="00CA0E40">
            <w:pPr>
              <w:pStyle w:val="Paragraphedeliste"/>
              <w:numPr>
                <w:ilvl w:val="0"/>
                <w:numId w:val="8"/>
              </w:num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  <w:r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t>Masse</w:t>
            </w:r>
          </w:p>
          <w:p w14:paraId="59D44A84" w14:textId="42FFF163" w:rsidR="00016F63" w:rsidRPr="00CA0E40" w:rsidRDefault="006F1021" w:rsidP="00CA0E40">
            <w:pPr>
              <w:pStyle w:val="Paragraphedeliste"/>
              <w:numPr>
                <w:ilvl w:val="0"/>
                <w:numId w:val="8"/>
              </w:num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  <w:r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t>Heure</w:t>
            </w:r>
          </w:p>
        </w:tc>
        <w:tc>
          <w:tcPr>
            <w:tcW w:w="198" w:type="pct"/>
          </w:tcPr>
          <w:p w14:paraId="403B8B6F" w14:textId="77777777" w:rsidR="0068466C" w:rsidRPr="006100D6" w:rsidRDefault="0068466C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09" w:type="pct"/>
          </w:tcPr>
          <w:p w14:paraId="4761073A" w14:textId="77777777" w:rsidR="0068466C" w:rsidRPr="006100D6" w:rsidRDefault="0068466C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90" w:type="pct"/>
            <w:gridSpan w:val="2"/>
          </w:tcPr>
          <w:p w14:paraId="705F171B" w14:textId="77777777" w:rsidR="0068466C" w:rsidRPr="006100D6" w:rsidRDefault="0068466C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483" w:type="pct"/>
            <w:gridSpan w:val="2"/>
          </w:tcPr>
          <w:p w14:paraId="0B065B40" w14:textId="77777777" w:rsidR="0068466C" w:rsidRPr="00D95717" w:rsidRDefault="0068466C" w:rsidP="0032027B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  <w:tr w:rsidR="006F1021" w:rsidRPr="00D95717" w14:paraId="1166C0BF" w14:textId="77777777" w:rsidTr="00F3615F">
        <w:trPr>
          <w:trHeight w:val="340"/>
        </w:trPr>
        <w:tc>
          <w:tcPr>
            <w:tcW w:w="1920" w:type="pct"/>
          </w:tcPr>
          <w:p w14:paraId="1EBF9ECB" w14:textId="340EB764" w:rsidR="006F1021" w:rsidRPr="00CA0E40" w:rsidRDefault="006F1021" w:rsidP="00CA0E40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</w:pPr>
            <w:r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sym w:font="Symbol" w:char="F0B7"/>
            </w:r>
            <w:r w:rsidRPr="00CA0E40">
              <w:rPr>
                <w:rFonts w:ascii="Calibri" w:eastAsia="Calibri" w:hAnsi="Calibri" w:cs="Times New Roman"/>
                <w:color w:val="000000"/>
                <w:kern w:val="24"/>
                <w:szCs w:val="20"/>
                <w:lang w:eastAsia="fr-CA"/>
              </w:rPr>
              <w:t xml:space="preserve"> Sens spatial</w:t>
            </w:r>
          </w:p>
        </w:tc>
        <w:tc>
          <w:tcPr>
            <w:tcW w:w="198" w:type="pct"/>
          </w:tcPr>
          <w:p w14:paraId="383B8DD7" w14:textId="77777777" w:rsidR="006F1021" w:rsidRPr="006100D6" w:rsidRDefault="006F1021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09" w:type="pct"/>
          </w:tcPr>
          <w:p w14:paraId="5FBD3E81" w14:textId="77777777" w:rsidR="006F1021" w:rsidRPr="006100D6" w:rsidRDefault="006F1021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190" w:type="pct"/>
            <w:gridSpan w:val="2"/>
          </w:tcPr>
          <w:p w14:paraId="7A13CD0D" w14:textId="77777777" w:rsidR="006F1021" w:rsidRPr="006100D6" w:rsidRDefault="006F1021" w:rsidP="0032027B">
            <w:pPr>
              <w:spacing w:line="276" w:lineRule="auto"/>
              <w:jc w:val="center"/>
              <w:rPr>
                <w:rFonts w:ascii="Bauhaus 93" w:eastAsia="Calibri" w:hAnsi="Bauhaus 93" w:cs="Times New Roman"/>
                <w:b/>
                <w:color w:val="000000"/>
                <w:kern w:val="24"/>
                <w:sz w:val="16"/>
                <w:szCs w:val="20"/>
                <w:lang w:eastAsia="fr-CA"/>
              </w:rPr>
            </w:pPr>
          </w:p>
        </w:tc>
        <w:tc>
          <w:tcPr>
            <w:tcW w:w="2483" w:type="pct"/>
            <w:gridSpan w:val="2"/>
          </w:tcPr>
          <w:p w14:paraId="64AE6508" w14:textId="77777777" w:rsidR="006F1021" w:rsidRPr="00D95717" w:rsidRDefault="006F1021" w:rsidP="0032027B">
            <w:pPr>
              <w:spacing w:line="276" w:lineRule="auto"/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  <w:lang w:eastAsia="fr-CA"/>
              </w:rPr>
            </w:pPr>
          </w:p>
        </w:tc>
      </w:tr>
    </w:tbl>
    <w:p w14:paraId="00FC7424" w14:textId="2594A4F4" w:rsidR="008805AB" w:rsidRDefault="008805AB" w:rsidP="00CA0E40">
      <w:pPr>
        <w:tabs>
          <w:tab w:val="left" w:pos="1332"/>
          <w:tab w:val="left" w:pos="2124"/>
        </w:tabs>
        <w:rPr>
          <w:sz w:val="20"/>
          <w:szCs w:val="20"/>
        </w:rPr>
      </w:pPr>
    </w:p>
    <w:sectPr w:rsidR="008805AB" w:rsidSect="00FC2E6F">
      <w:footerReference w:type="default" r:id="rId7"/>
      <w:pgSz w:w="12240" w:h="15840" w:code="5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A9A963" w14:textId="77777777" w:rsidR="00541D16" w:rsidRDefault="00541D16" w:rsidP="00BE2AD7">
      <w:r>
        <w:separator/>
      </w:r>
    </w:p>
  </w:endnote>
  <w:endnote w:type="continuationSeparator" w:id="0">
    <w:p w14:paraId="2F115C41" w14:textId="77777777" w:rsidR="00541D16" w:rsidRDefault="00541D16" w:rsidP="00BE2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 Garde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MinchoB">
    <w:altName w:val="HG明朝B"/>
    <w:panose1 w:val="00000000000000000000"/>
    <w:charset w:val="80"/>
    <w:family w:val="roman"/>
    <w:notTrueType/>
    <w:pitch w:val="default"/>
  </w:font>
  <w:font w:name="Berlin Sans FB Demi">
    <w:altName w:val="Helvetica Neue Black Condensed"/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Brush Script MT">
    <w:altName w:val="Brush Script MT Italic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B9630" w14:textId="1B507626" w:rsidR="0032027B" w:rsidRPr="001B5B46" w:rsidRDefault="0032027B" w:rsidP="00111F13">
    <w:pPr>
      <w:pStyle w:val="Pieddepage"/>
      <w:rPr>
        <w:sz w:val="14"/>
      </w:rPr>
    </w:pPr>
    <w:r>
      <w:rPr>
        <w:sz w:val="14"/>
      </w:rPr>
      <w:t>Adapté</w:t>
    </w:r>
    <w:r w:rsidRPr="001B5B46">
      <w:rPr>
        <w:sz w:val="14"/>
      </w:rPr>
      <w:t xml:space="preserve"> en </w:t>
    </w:r>
    <w:r>
      <w:rPr>
        <w:sz w:val="14"/>
      </w:rPr>
      <w:t>sept</w:t>
    </w:r>
    <w:r w:rsidRPr="001B5B46">
      <w:rPr>
        <w:sz w:val="14"/>
      </w:rPr>
      <w:t xml:space="preserve">. 2013 par Catie Montpetit </w:t>
    </w:r>
    <w:r>
      <w:rPr>
        <w:sz w:val="14"/>
      </w:rPr>
      <w:t xml:space="preserve">et </w:t>
    </w:r>
    <w:proofErr w:type="spellStart"/>
    <w:r>
      <w:rPr>
        <w:sz w:val="14"/>
      </w:rPr>
      <w:t>Mariève</w:t>
    </w:r>
    <w:proofErr w:type="spellEnd"/>
    <w:r>
      <w:rPr>
        <w:sz w:val="14"/>
      </w:rPr>
      <w:t xml:space="preserve"> Gagné à partir de </w:t>
    </w:r>
    <w:r w:rsidRPr="001B5B46">
      <w:rPr>
        <w:sz w:val="14"/>
      </w:rPr>
      <w:t xml:space="preserve">la démarche IDÉE </w:t>
    </w:r>
    <w:proofErr w:type="gramStart"/>
    <w:r w:rsidRPr="001B5B46">
      <w:rPr>
        <w:sz w:val="14"/>
      </w:rPr>
      <w:t>MELS  août</w:t>
    </w:r>
    <w:proofErr w:type="gramEnd"/>
    <w:r w:rsidRPr="001B5B46">
      <w:rPr>
        <w:sz w:val="14"/>
      </w:rPr>
      <w:t xml:space="preserve"> 2009.</w:t>
    </w:r>
    <w:r w:rsidR="006F1021">
      <w:rPr>
        <w:sz w:val="14"/>
      </w:rPr>
      <w:tab/>
    </w:r>
    <w:r w:rsidR="006F1021">
      <w:rPr>
        <w:sz w:val="14"/>
      </w:rPr>
      <w:tab/>
      <w:t>Version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521002" w14:textId="77777777" w:rsidR="00541D16" w:rsidRDefault="00541D16" w:rsidP="00BE2AD7">
      <w:r>
        <w:separator/>
      </w:r>
    </w:p>
  </w:footnote>
  <w:footnote w:type="continuationSeparator" w:id="0">
    <w:p w14:paraId="20C1446B" w14:textId="77777777" w:rsidR="00541D16" w:rsidRDefault="00541D16" w:rsidP="00BE2A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124E8"/>
    <w:multiLevelType w:val="hybridMultilevel"/>
    <w:tmpl w:val="130858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E144B4"/>
    <w:multiLevelType w:val="hybridMultilevel"/>
    <w:tmpl w:val="F55A3390"/>
    <w:lvl w:ilvl="0" w:tplc="0C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EC45E6F"/>
    <w:multiLevelType w:val="hybridMultilevel"/>
    <w:tmpl w:val="0E86A6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BE06B5"/>
    <w:multiLevelType w:val="hybridMultilevel"/>
    <w:tmpl w:val="0B6A452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18F16C8"/>
    <w:multiLevelType w:val="hybridMultilevel"/>
    <w:tmpl w:val="63542CE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AFA70A8"/>
    <w:multiLevelType w:val="hybridMultilevel"/>
    <w:tmpl w:val="3558C56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384B5F"/>
    <w:multiLevelType w:val="hybridMultilevel"/>
    <w:tmpl w:val="A162AC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3E10581"/>
    <w:multiLevelType w:val="hybridMultilevel"/>
    <w:tmpl w:val="9528C01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F3738A7"/>
    <w:multiLevelType w:val="hybridMultilevel"/>
    <w:tmpl w:val="460EE70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6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CD8"/>
    <w:rsid w:val="00016F63"/>
    <w:rsid w:val="00026C00"/>
    <w:rsid w:val="00060BB1"/>
    <w:rsid w:val="000D4E07"/>
    <w:rsid w:val="00103D3C"/>
    <w:rsid w:val="00106471"/>
    <w:rsid w:val="00111F13"/>
    <w:rsid w:val="001471EF"/>
    <w:rsid w:val="00172437"/>
    <w:rsid w:val="00177A4B"/>
    <w:rsid w:val="001855CC"/>
    <w:rsid w:val="00196C9F"/>
    <w:rsid w:val="001B5B46"/>
    <w:rsid w:val="001C63E2"/>
    <w:rsid w:val="00247992"/>
    <w:rsid w:val="002B43A3"/>
    <w:rsid w:val="002C2FBF"/>
    <w:rsid w:val="002E3250"/>
    <w:rsid w:val="002F54E0"/>
    <w:rsid w:val="0030383E"/>
    <w:rsid w:val="0032027B"/>
    <w:rsid w:val="00331F06"/>
    <w:rsid w:val="00351EEE"/>
    <w:rsid w:val="003553F8"/>
    <w:rsid w:val="00365986"/>
    <w:rsid w:val="003752B1"/>
    <w:rsid w:val="003870D8"/>
    <w:rsid w:val="00391529"/>
    <w:rsid w:val="003C2355"/>
    <w:rsid w:val="003E7661"/>
    <w:rsid w:val="00403180"/>
    <w:rsid w:val="00420C4B"/>
    <w:rsid w:val="004375B5"/>
    <w:rsid w:val="0048520A"/>
    <w:rsid w:val="00491D28"/>
    <w:rsid w:val="004A64AC"/>
    <w:rsid w:val="004C05EC"/>
    <w:rsid w:val="004C4BAE"/>
    <w:rsid w:val="004D7780"/>
    <w:rsid w:val="005109E8"/>
    <w:rsid w:val="00515F0A"/>
    <w:rsid w:val="00541D16"/>
    <w:rsid w:val="00554B51"/>
    <w:rsid w:val="0057532A"/>
    <w:rsid w:val="005E4A19"/>
    <w:rsid w:val="005F3CB0"/>
    <w:rsid w:val="006058D6"/>
    <w:rsid w:val="006100D6"/>
    <w:rsid w:val="00630037"/>
    <w:rsid w:val="0063543E"/>
    <w:rsid w:val="00644DF5"/>
    <w:rsid w:val="00666F20"/>
    <w:rsid w:val="0068466C"/>
    <w:rsid w:val="00697FD8"/>
    <w:rsid w:val="006C447B"/>
    <w:rsid w:val="006D75DF"/>
    <w:rsid w:val="006E0390"/>
    <w:rsid w:val="006E1CC7"/>
    <w:rsid w:val="006F1021"/>
    <w:rsid w:val="007457C0"/>
    <w:rsid w:val="00765019"/>
    <w:rsid w:val="007778EB"/>
    <w:rsid w:val="00797AE8"/>
    <w:rsid w:val="007B68E0"/>
    <w:rsid w:val="007D3A65"/>
    <w:rsid w:val="008805AB"/>
    <w:rsid w:val="0089357A"/>
    <w:rsid w:val="008A5AE6"/>
    <w:rsid w:val="008B1848"/>
    <w:rsid w:val="008D16FA"/>
    <w:rsid w:val="008E433A"/>
    <w:rsid w:val="00905BC8"/>
    <w:rsid w:val="009527AC"/>
    <w:rsid w:val="009629DB"/>
    <w:rsid w:val="009C21C2"/>
    <w:rsid w:val="00A07076"/>
    <w:rsid w:val="00A119FD"/>
    <w:rsid w:val="00A12900"/>
    <w:rsid w:val="00A43950"/>
    <w:rsid w:val="00A54026"/>
    <w:rsid w:val="00A80D25"/>
    <w:rsid w:val="00A83AC9"/>
    <w:rsid w:val="00AA3386"/>
    <w:rsid w:val="00AA360B"/>
    <w:rsid w:val="00B25E62"/>
    <w:rsid w:val="00B3269D"/>
    <w:rsid w:val="00B379A2"/>
    <w:rsid w:val="00B37ABA"/>
    <w:rsid w:val="00B510F5"/>
    <w:rsid w:val="00B60797"/>
    <w:rsid w:val="00B6529E"/>
    <w:rsid w:val="00B67759"/>
    <w:rsid w:val="00B8278F"/>
    <w:rsid w:val="00BA3A88"/>
    <w:rsid w:val="00BB0C25"/>
    <w:rsid w:val="00BD7F39"/>
    <w:rsid w:val="00BE2AD7"/>
    <w:rsid w:val="00C15114"/>
    <w:rsid w:val="00C32970"/>
    <w:rsid w:val="00C43AE5"/>
    <w:rsid w:val="00C50625"/>
    <w:rsid w:val="00C5271D"/>
    <w:rsid w:val="00C53CC8"/>
    <w:rsid w:val="00CA0E40"/>
    <w:rsid w:val="00CB404A"/>
    <w:rsid w:val="00CE6CD8"/>
    <w:rsid w:val="00CF3963"/>
    <w:rsid w:val="00D037E1"/>
    <w:rsid w:val="00D354BD"/>
    <w:rsid w:val="00D36C69"/>
    <w:rsid w:val="00D672CC"/>
    <w:rsid w:val="00D95717"/>
    <w:rsid w:val="00DA111A"/>
    <w:rsid w:val="00DD289C"/>
    <w:rsid w:val="00DF1CDA"/>
    <w:rsid w:val="00E01F75"/>
    <w:rsid w:val="00E04A08"/>
    <w:rsid w:val="00E0547F"/>
    <w:rsid w:val="00E25766"/>
    <w:rsid w:val="00E532D6"/>
    <w:rsid w:val="00E67CDB"/>
    <w:rsid w:val="00E70AE5"/>
    <w:rsid w:val="00EA212C"/>
    <w:rsid w:val="00EB73F5"/>
    <w:rsid w:val="00EC67BE"/>
    <w:rsid w:val="00EE5614"/>
    <w:rsid w:val="00EF7A9B"/>
    <w:rsid w:val="00F00F76"/>
    <w:rsid w:val="00F07B1F"/>
    <w:rsid w:val="00F3615F"/>
    <w:rsid w:val="00F55C02"/>
    <w:rsid w:val="00FB13DA"/>
    <w:rsid w:val="00FB7DD7"/>
    <w:rsid w:val="00FC2E6F"/>
    <w:rsid w:val="00FD6838"/>
    <w:rsid w:val="00FE1874"/>
    <w:rsid w:val="00FE4F46"/>
    <w:rsid w:val="00FF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E97D0F9"/>
  <w15:docId w15:val="{00DB0943-7306-415C-8B39-DB9A78089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vant Garde" w:eastAsiaTheme="minorHAnsi" w:hAnsi="Avant Garde" w:cs="Avant Garde"/>
        <w:b/>
        <w:color w:val="353538"/>
        <w:sz w:val="39"/>
        <w:szCs w:val="39"/>
        <w:lang w:val="fr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9FD"/>
    <w:rPr>
      <w:rFonts w:ascii="Constantia" w:hAnsi="Constantia"/>
      <w:b w:val="0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E6CD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E6CD8"/>
    <w:rPr>
      <w:rFonts w:ascii="Tahoma" w:hAnsi="Tahoma" w:cs="Tahoma"/>
      <w:b w:val="0"/>
      <w:sz w:val="16"/>
      <w:szCs w:val="16"/>
    </w:rPr>
  </w:style>
  <w:style w:type="paragraph" w:styleId="NormalWeb">
    <w:name w:val="Normal (Web)"/>
    <w:basedOn w:val="Normal"/>
    <w:uiPriority w:val="99"/>
    <w:unhideWhenUsed/>
    <w:rsid w:val="00D95717"/>
    <w:pPr>
      <w:spacing w:before="100" w:beforeAutospacing="1" w:after="100" w:afterAutospacing="1"/>
    </w:pPr>
    <w:rPr>
      <w:rFonts w:ascii="Times New Roman" w:eastAsia="Times New Roman" w:hAnsi="Times New Roman" w:cs="Times New Roman"/>
      <w:bCs/>
      <w:color w:val="auto"/>
      <w:sz w:val="24"/>
      <w:szCs w:val="24"/>
      <w:lang w:eastAsia="fr-CA"/>
    </w:rPr>
  </w:style>
  <w:style w:type="paragraph" w:styleId="En-tte">
    <w:name w:val="header"/>
    <w:basedOn w:val="Normal"/>
    <w:link w:val="En-tteCar"/>
    <w:uiPriority w:val="99"/>
    <w:unhideWhenUsed/>
    <w:rsid w:val="00BE2AD7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BE2AD7"/>
    <w:rPr>
      <w:rFonts w:ascii="Constantia" w:hAnsi="Constantia"/>
      <w:b w:val="0"/>
      <w:sz w:val="22"/>
    </w:rPr>
  </w:style>
  <w:style w:type="paragraph" w:styleId="Pieddepage">
    <w:name w:val="footer"/>
    <w:basedOn w:val="Normal"/>
    <w:link w:val="PieddepageCar"/>
    <w:uiPriority w:val="99"/>
    <w:unhideWhenUsed/>
    <w:rsid w:val="00BE2AD7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E2AD7"/>
    <w:rPr>
      <w:rFonts w:ascii="Constantia" w:hAnsi="Constantia"/>
      <w:b w:val="0"/>
      <w:sz w:val="22"/>
    </w:rPr>
  </w:style>
  <w:style w:type="table" w:styleId="Grilledutableau">
    <w:name w:val="Table Grid"/>
    <w:basedOn w:val="TableauNormal"/>
    <w:uiPriority w:val="59"/>
    <w:rsid w:val="00375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5">
    <w:name w:val="Light Shading Accent 5"/>
    <w:basedOn w:val="TableauNormal"/>
    <w:uiPriority w:val="60"/>
    <w:rsid w:val="003752B1"/>
    <w:rPr>
      <w:color w:val="B23A7D" w:themeColor="accent5" w:themeShade="BF"/>
    </w:rPr>
    <w:tblPr>
      <w:tblStyleRowBandSize w:val="1"/>
      <w:tblStyleColBandSize w:val="1"/>
      <w:tblBorders>
        <w:top w:val="single" w:sz="8" w:space="0" w:color="CF6DA4" w:themeColor="accent5"/>
        <w:bottom w:val="single" w:sz="8" w:space="0" w:color="CF6DA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6DA4" w:themeColor="accent5"/>
          <w:left w:val="nil"/>
          <w:bottom w:val="single" w:sz="8" w:space="0" w:color="CF6DA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6DA4" w:themeColor="accent5"/>
          <w:left w:val="nil"/>
          <w:bottom w:val="single" w:sz="8" w:space="0" w:color="CF6DA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DAE8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DAE8" w:themeFill="accent5" w:themeFillTint="3F"/>
      </w:tcPr>
    </w:tblStylePr>
  </w:style>
  <w:style w:type="table" w:styleId="Grillemoyenne1-Accent5">
    <w:name w:val="Medium Grid 1 Accent 5"/>
    <w:basedOn w:val="TableauNormal"/>
    <w:uiPriority w:val="67"/>
    <w:rsid w:val="003752B1"/>
    <w:tblPr>
      <w:tblStyleRowBandSize w:val="1"/>
      <w:tblStyleColBandSize w:val="1"/>
      <w:tblBorders>
        <w:top w:val="single" w:sz="8" w:space="0" w:color="DB91BA" w:themeColor="accent5" w:themeTint="BF"/>
        <w:left w:val="single" w:sz="8" w:space="0" w:color="DB91BA" w:themeColor="accent5" w:themeTint="BF"/>
        <w:bottom w:val="single" w:sz="8" w:space="0" w:color="DB91BA" w:themeColor="accent5" w:themeTint="BF"/>
        <w:right w:val="single" w:sz="8" w:space="0" w:color="DB91BA" w:themeColor="accent5" w:themeTint="BF"/>
        <w:insideH w:val="single" w:sz="8" w:space="0" w:color="DB91BA" w:themeColor="accent5" w:themeTint="BF"/>
        <w:insideV w:val="single" w:sz="8" w:space="0" w:color="DB91BA" w:themeColor="accent5" w:themeTint="BF"/>
      </w:tblBorders>
    </w:tblPr>
    <w:tcPr>
      <w:shd w:val="clear" w:color="auto" w:fill="F3DAE8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91BA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B6D1" w:themeFill="accent5" w:themeFillTint="7F"/>
      </w:tcPr>
    </w:tblStylePr>
    <w:tblStylePr w:type="band1Horz">
      <w:tblPr/>
      <w:tcPr>
        <w:shd w:val="clear" w:color="auto" w:fill="E7B6D1" w:themeFill="accent5" w:themeFillTint="7F"/>
      </w:tcPr>
    </w:tblStylePr>
  </w:style>
  <w:style w:type="paragraph" w:styleId="Paragraphedeliste">
    <w:name w:val="List Paragraph"/>
    <w:basedOn w:val="Normal"/>
    <w:uiPriority w:val="34"/>
    <w:qFormat/>
    <w:rsid w:val="00FD6838"/>
    <w:pPr>
      <w:ind w:left="720"/>
      <w:contextualSpacing/>
    </w:pPr>
  </w:style>
  <w:style w:type="table" w:styleId="Listemoyenne1">
    <w:name w:val="Medium List 1"/>
    <w:basedOn w:val="TableauNormal"/>
    <w:uiPriority w:val="65"/>
    <w:rsid w:val="00E70AE5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13F9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Fonderie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Fonderie">
      <a:maj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Fonderie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80000"/>
              </a:schemeClr>
            </a:gs>
            <a:gs pos="62000">
              <a:schemeClr val="phClr">
                <a:tint val="30000"/>
                <a:satMod val="180000"/>
              </a:schemeClr>
            </a:gs>
            <a:gs pos="100000">
              <a:schemeClr val="phClr">
                <a:tint val="22000"/>
                <a:satMod val="18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58000"/>
                <a:satMod val="150000"/>
              </a:schemeClr>
            </a:gs>
            <a:gs pos="72000">
              <a:schemeClr val="phClr">
                <a:tint val="90000"/>
                <a:satMod val="135000"/>
              </a:schemeClr>
            </a:gs>
            <a:gs pos="100000">
              <a:schemeClr val="phClr">
                <a:tint val="8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80000"/>
            </a:schemeClr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43137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000000"/>
            </a:lightRig>
          </a:scene3d>
          <a:sp3d prstMaterial="matte">
            <a:bevelT w="63500" h="6350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5000"/>
                <a:satMod val="400000"/>
              </a:schemeClr>
            </a:gs>
            <a:gs pos="20000">
              <a:schemeClr val="phClr">
                <a:tint val="80000"/>
                <a:satMod val="355000"/>
              </a:schemeClr>
            </a:gs>
            <a:gs pos="100000">
              <a:schemeClr val="phClr">
                <a:tint val="95000"/>
                <a:shade val="55000"/>
                <a:satMod val="355000"/>
              </a:schemeClr>
            </a:gs>
          </a:gsLst>
          <a:path path="circle">
            <a:fillToRect l="67500" t="35000" r="32500" b="65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0"/>
                <a:satMod val="120000"/>
              </a:schemeClr>
              <a:schemeClr val="phClr">
                <a:tint val="70000"/>
                <a:satMod val="250000"/>
              </a:schemeClr>
            </a:duotone>
          </a:blip>
          <a:tile tx="0" ty="0" sx="50000" sy="50000" flip="none" algn="t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672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CSPI</Company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techcspi</dc:creator>
  <cp:lastModifiedBy>Dominique Fournier</cp:lastModifiedBy>
  <cp:revision>4</cp:revision>
  <cp:lastPrinted>2012-11-16T15:22:00Z</cp:lastPrinted>
  <dcterms:created xsi:type="dcterms:W3CDTF">2018-04-13T18:14:00Z</dcterms:created>
  <dcterms:modified xsi:type="dcterms:W3CDTF">2018-04-13T19:01:00Z</dcterms:modified>
</cp:coreProperties>
</file>