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E6" w:rsidRPr="001E1BE6" w:rsidRDefault="001E1BE6" w:rsidP="001E1BE6">
      <w:pPr>
        <w:rPr>
          <w:rFonts w:ascii="Comic Sans MS" w:hAnsi="Comic Sans MS"/>
          <w:sz w:val="32"/>
          <w:szCs w:val="32"/>
        </w:rPr>
      </w:pPr>
      <w:bookmarkStart w:id="0" w:name="_GoBack"/>
      <w:bookmarkEnd w:id="0"/>
      <w:r w:rsidRPr="001E1BE6">
        <w:rPr>
          <w:rFonts w:ascii="Comic Sans MS" w:hAnsi="Comic Sans MS"/>
          <w:sz w:val="32"/>
          <w:szCs w:val="32"/>
        </w:rPr>
        <w:t>4102</w:t>
      </w:r>
      <w:r w:rsidRPr="001E1BE6">
        <w:rPr>
          <w:rFonts w:ascii="Comic Sans MS" w:hAnsi="Comic Sans MS"/>
          <w:sz w:val="32"/>
          <w:szCs w:val="32"/>
        </w:rPr>
        <w:tab/>
        <w:t>SAE  Une pyromane au couvent il y a 100 ans…</w:t>
      </w:r>
    </w:p>
    <w:p w:rsidR="001E1BE6" w:rsidRPr="001E1BE6" w:rsidRDefault="001E1BE6" w:rsidP="001E1BE6">
      <w:pPr>
        <w:rPr>
          <w:rFonts w:ascii="Comic Sans MS" w:hAnsi="Comic Sans MS"/>
          <w:b/>
          <w:sz w:val="24"/>
          <w:szCs w:val="24"/>
        </w:rPr>
      </w:pPr>
      <w:r w:rsidRPr="001E1BE6">
        <w:rPr>
          <w:rFonts w:ascii="Comic Sans MS" w:hAnsi="Comic Sans MS"/>
          <w:b/>
          <w:sz w:val="24"/>
          <w:szCs w:val="24"/>
        </w:rPr>
        <w:t>Lisez tout d’abord l’article suivant qui illustre les circonstances et le contexte socioculturel de l’époque.</w:t>
      </w:r>
    </w:p>
    <w:p w:rsidR="001E1BE6" w:rsidRDefault="001E1BE6" w:rsidP="001E1BE6">
      <w:pPr>
        <w:rPr>
          <w:rFonts w:ascii="Comic Sans MS" w:hAnsi="Comic Sans MS"/>
          <w:sz w:val="24"/>
          <w:szCs w:val="24"/>
        </w:rPr>
      </w:pPr>
    </w:p>
    <w:p w:rsidR="001E1BE6" w:rsidRDefault="001E1BE6" w:rsidP="001E1BE6">
      <w:pPr>
        <w:rPr>
          <w:rFonts w:ascii="Comic Sans MS" w:hAnsi="Comic Sans MS"/>
          <w:sz w:val="24"/>
          <w:szCs w:val="24"/>
        </w:rPr>
      </w:pPr>
      <w:r>
        <w:rPr>
          <w:rFonts w:ascii="Comic Sans MS" w:hAnsi="Comic Sans MS"/>
          <w:sz w:val="24"/>
          <w:szCs w:val="24"/>
        </w:rPr>
        <w:t>Une pyromane au couvent</w:t>
      </w:r>
    </w:p>
    <w:p w:rsidR="001E1BE6" w:rsidRPr="001E1BE6" w:rsidRDefault="001E1BE6" w:rsidP="001E1BE6">
      <w:pPr>
        <w:rPr>
          <w:rFonts w:ascii="Comic Sans MS" w:hAnsi="Comic Sans MS"/>
          <w:sz w:val="24"/>
          <w:szCs w:val="24"/>
        </w:rPr>
      </w:pPr>
      <w:r>
        <w:rPr>
          <w:rFonts w:ascii="Comic Sans MS" w:hAnsi="Comic Sans MS"/>
          <w:sz w:val="24"/>
          <w:szCs w:val="24"/>
        </w:rPr>
        <w:t xml:space="preserve">Par Suzanne </w:t>
      </w:r>
      <w:proofErr w:type="spellStart"/>
      <w:r>
        <w:rPr>
          <w:rFonts w:ascii="Comic Sans MS" w:hAnsi="Comic Sans MS"/>
          <w:sz w:val="24"/>
          <w:szCs w:val="24"/>
        </w:rPr>
        <w:t>Colpron</w:t>
      </w:r>
      <w:proofErr w:type="spellEnd"/>
      <w:r>
        <w:rPr>
          <w:rFonts w:ascii="Comic Sans MS" w:hAnsi="Comic Sans MS"/>
          <w:sz w:val="24"/>
          <w:szCs w:val="24"/>
        </w:rPr>
        <w:t>, La Presse, 12 février 2018</w:t>
      </w:r>
    </w:p>
    <w:p w:rsidR="001E1BE6" w:rsidRDefault="001E1BE6" w:rsidP="001E1BE6">
      <w:pPr>
        <w:rPr>
          <w:rFonts w:ascii="Comic Sans MS" w:hAnsi="Comic Sans MS"/>
          <w:sz w:val="24"/>
          <w:szCs w:val="24"/>
        </w:rPr>
      </w:pPr>
    </w:p>
    <w:p w:rsidR="001E1BE6" w:rsidRPr="001E1BE6" w:rsidRDefault="001E1BE6" w:rsidP="001E1BE6">
      <w:pPr>
        <w:rPr>
          <w:rFonts w:ascii="Comic Sans MS" w:hAnsi="Comic Sans MS"/>
          <w:sz w:val="24"/>
          <w:szCs w:val="24"/>
          <w:u w:val="single"/>
        </w:rPr>
      </w:pPr>
      <w:r w:rsidRPr="001E1BE6">
        <w:rPr>
          <w:rFonts w:ascii="Comic Sans MS" w:hAnsi="Comic Sans MS"/>
          <w:sz w:val="24"/>
          <w:szCs w:val="24"/>
          <w:u w:val="single"/>
        </w:rPr>
        <w:t>LE 14 FÉVRIER</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Au cœur de ce drame : Bertha </w:t>
      </w:r>
      <w:proofErr w:type="spellStart"/>
      <w:r w:rsidRPr="001E1BE6">
        <w:rPr>
          <w:rFonts w:ascii="Comic Sans MS" w:hAnsi="Comic Sans MS"/>
          <w:sz w:val="24"/>
          <w:szCs w:val="24"/>
        </w:rPr>
        <w:t>Courtemanche</w:t>
      </w:r>
      <w:proofErr w:type="spellEnd"/>
      <w:r w:rsidRPr="001E1BE6">
        <w:rPr>
          <w:rFonts w:ascii="Comic Sans MS" w:hAnsi="Comic Sans MS"/>
          <w:sz w:val="24"/>
          <w:szCs w:val="24"/>
        </w:rPr>
        <w:t>, 27 ans, engagée le 2 janvier 1918 comme gardienne d’enfants au couvent des Sœurs grises, rue Guy, au centre-ville de Montréal.</w:t>
      </w:r>
    </w:p>
    <w:p w:rsidR="001E1BE6" w:rsidRPr="001E1BE6" w:rsidRDefault="001E1BE6" w:rsidP="001E1BE6">
      <w:pPr>
        <w:rPr>
          <w:rFonts w:ascii="Comic Sans MS" w:hAnsi="Comic Sans MS"/>
          <w:sz w:val="24"/>
          <w:szCs w:val="24"/>
        </w:rPr>
      </w:pPr>
      <w:r w:rsidRPr="001E1BE6">
        <w:rPr>
          <w:rFonts w:ascii="Comic Sans MS" w:hAnsi="Comic Sans MS"/>
          <w:sz w:val="24"/>
          <w:szCs w:val="24"/>
        </w:rPr>
        <w:t>Le 14 février 1918, à 19 h 40 précises, d’après sa déclaration faite aux policiers, elle entre dans une des salles de la crèche du couvent, prend un journal, le jette derrière un calorifère et met le feu au papier.</w:t>
      </w:r>
    </w:p>
    <w:p w:rsidR="001E1BE6" w:rsidRPr="001E1BE6" w:rsidRDefault="001E1BE6" w:rsidP="001E1BE6">
      <w:pPr>
        <w:rPr>
          <w:rFonts w:ascii="Comic Sans MS" w:hAnsi="Comic Sans MS"/>
          <w:sz w:val="24"/>
          <w:szCs w:val="24"/>
        </w:rPr>
      </w:pPr>
      <w:r w:rsidRPr="001E1BE6">
        <w:rPr>
          <w:rFonts w:ascii="Comic Sans MS" w:hAnsi="Comic Sans MS"/>
          <w:sz w:val="24"/>
          <w:szCs w:val="24"/>
        </w:rPr>
        <w:t>Puis, elle va se coucher.</w:t>
      </w:r>
    </w:p>
    <w:p w:rsidR="001E1BE6" w:rsidRPr="001E1BE6" w:rsidRDefault="001E1BE6" w:rsidP="001E1BE6">
      <w:pPr>
        <w:rPr>
          <w:rFonts w:ascii="Comic Sans MS" w:hAnsi="Comic Sans MS"/>
          <w:sz w:val="24"/>
          <w:szCs w:val="24"/>
        </w:rPr>
      </w:pPr>
      <w:r w:rsidRPr="001E1BE6">
        <w:rPr>
          <w:rFonts w:ascii="Comic Sans MS" w:hAnsi="Comic Sans MS"/>
          <w:sz w:val="24"/>
          <w:szCs w:val="24"/>
        </w:rPr>
        <w:t>Savait-elle que ce qu’elle faisait était mal ?</w:t>
      </w:r>
    </w:p>
    <w:p w:rsidR="001E1BE6" w:rsidRPr="001E1BE6" w:rsidRDefault="001E1BE6" w:rsidP="001E1BE6">
      <w:pPr>
        <w:rPr>
          <w:rFonts w:ascii="Comic Sans MS" w:hAnsi="Comic Sans MS"/>
          <w:sz w:val="24"/>
          <w:szCs w:val="24"/>
        </w:rPr>
      </w:pPr>
      <w:r w:rsidRPr="001E1BE6">
        <w:rPr>
          <w:rFonts w:ascii="Comic Sans MS" w:hAnsi="Comic Sans MS"/>
          <w:sz w:val="24"/>
          <w:szCs w:val="24"/>
        </w:rPr>
        <w:t>Le Dr Gilles Chamberland, psychiatre à l’Institut Pinel, en est convaincu. « Elle savait qu’elle ne faisait pas la cuisine ou qu’elle n’allumait pas un feu de foyer ! », lance-t-il.</w:t>
      </w:r>
    </w:p>
    <w:p w:rsidR="001E1BE6" w:rsidRPr="001E1BE6" w:rsidRDefault="001E1BE6" w:rsidP="001E1BE6">
      <w:pPr>
        <w:rPr>
          <w:rFonts w:ascii="Comic Sans MS" w:hAnsi="Comic Sans MS"/>
          <w:sz w:val="24"/>
          <w:szCs w:val="24"/>
        </w:rPr>
      </w:pPr>
      <w:r w:rsidRPr="001E1BE6">
        <w:rPr>
          <w:rFonts w:ascii="Comic Sans MS" w:hAnsi="Comic Sans MS"/>
          <w:sz w:val="24"/>
          <w:szCs w:val="24"/>
        </w:rPr>
        <w:t>Pendant ce temps, le feu se propage avec une extrême rapidité au troisième étage de l’aile ouest du bâtiment de pierres du XIXe siècle. Cent-soixante-dix enfants, confiés aux religieuses par l’Assistance publique et des parents pauvres, dorment dans la crèche. « De petits abandonnés », indiquent les sœurs dans leurs archives précieusement conservées, que nous avons pu consulter.</w:t>
      </w:r>
    </w:p>
    <w:p w:rsidR="001E1BE6" w:rsidRPr="001E1BE6" w:rsidRDefault="001E1BE6" w:rsidP="001E1BE6">
      <w:pPr>
        <w:rPr>
          <w:rFonts w:ascii="Comic Sans MS" w:hAnsi="Comic Sans MS"/>
          <w:sz w:val="24"/>
          <w:szCs w:val="24"/>
        </w:rPr>
      </w:pPr>
      <w:r w:rsidRPr="001E1BE6">
        <w:rPr>
          <w:rFonts w:ascii="Comic Sans MS" w:hAnsi="Comic Sans MS"/>
          <w:sz w:val="24"/>
          <w:szCs w:val="24"/>
        </w:rPr>
        <w:lastRenderedPageBreak/>
        <w:t xml:space="preserve">À 19 h 50, sœur </w:t>
      </w:r>
      <w:proofErr w:type="spellStart"/>
      <w:r w:rsidRPr="001E1BE6">
        <w:rPr>
          <w:rFonts w:ascii="Comic Sans MS" w:hAnsi="Comic Sans MS"/>
          <w:sz w:val="24"/>
          <w:szCs w:val="24"/>
        </w:rPr>
        <w:t>Cordélia</w:t>
      </w:r>
      <w:proofErr w:type="spellEnd"/>
      <w:r w:rsidRPr="001E1BE6">
        <w:rPr>
          <w:rFonts w:ascii="Comic Sans MS" w:hAnsi="Comic Sans MS"/>
          <w:sz w:val="24"/>
          <w:szCs w:val="24"/>
        </w:rPr>
        <w:t xml:space="preserve"> fait sa ronde dans les dortoirs quand elle voit des flammes courir sur le plancher, près des tuyaux d’eau chaude. « Le feu ! Le feu ! Le feu est à la crèche ! », </w:t>
      </w:r>
      <w:proofErr w:type="gramStart"/>
      <w:r w:rsidRPr="001E1BE6">
        <w:rPr>
          <w:rFonts w:ascii="Comic Sans MS" w:hAnsi="Comic Sans MS"/>
          <w:sz w:val="24"/>
          <w:szCs w:val="24"/>
        </w:rPr>
        <w:t>hurle-t-elle</w:t>
      </w:r>
      <w:proofErr w:type="gramEnd"/>
      <w:r w:rsidRPr="001E1BE6">
        <w:rPr>
          <w:rFonts w:ascii="Comic Sans MS" w:hAnsi="Comic Sans MS"/>
          <w:sz w:val="24"/>
          <w:szCs w:val="24"/>
        </w:rPr>
        <w:t>.</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En entendant crier, Bertha </w:t>
      </w:r>
      <w:proofErr w:type="spellStart"/>
      <w:r w:rsidRPr="001E1BE6">
        <w:rPr>
          <w:rFonts w:ascii="Comic Sans MS" w:hAnsi="Comic Sans MS"/>
          <w:sz w:val="24"/>
          <w:szCs w:val="24"/>
        </w:rPr>
        <w:t>Courtemanche</w:t>
      </w:r>
      <w:proofErr w:type="spellEnd"/>
      <w:r w:rsidRPr="001E1BE6">
        <w:rPr>
          <w:rFonts w:ascii="Comic Sans MS" w:hAnsi="Comic Sans MS"/>
          <w:sz w:val="24"/>
          <w:szCs w:val="24"/>
        </w:rPr>
        <w:t xml:space="preserve"> se lève « en jaquette », met ses bas et sauve deux enfants.</w:t>
      </w:r>
    </w:p>
    <w:p w:rsidR="001E1BE6" w:rsidRPr="001E1BE6" w:rsidRDefault="001E1BE6" w:rsidP="001E1BE6">
      <w:pPr>
        <w:rPr>
          <w:rFonts w:ascii="Comic Sans MS" w:hAnsi="Comic Sans MS"/>
          <w:sz w:val="24"/>
          <w:szCs w:val="24"/>
        </w:rPr>
      </w:pPr>
      <w:r w:rsidRPr="001E1BE6">
        <w:rPr>
          <w:rFonts w:ascii="Comic Sans MS" w:hAnsi="Comic Sans MS"/>
          <w:sz w:val="24"/>
          <w:szCs w:val="24"/>
        </w:rPr>
        <w:t>Outre les 170 orphelins, il y a 20 religieuses, 20 infirmières, 85 vieillards infirmes, 105 vieilles femmes et 285 soldats rentrés blessés du front, dont une dizaine d’alités dans une section du couvent convertie en hôpital militaire.</w:t>
      </w:r>
    </w:p>
    <w:p w:rsidR="001E1BE6" w:rsidRPr="001E1BE6" w:rsidRDefault="001E1BE6" w:rsidP="001E1BE6">
      <w:pPr>
        <w:rPr>
          <w:rFonts w:ascii="Comic Sans MS" w:hAnsi="Comic Sans MS"/>
          <w:sz w:val="24"/>
          <w:szCs w:val="24"/>
        </w:rPr>
      </w:pPr>
      <w:r w:rsidRPr="001E1BE6">
        <w:rPr>
          <w:rFonts w:ascii="Comic Sans MS" w:hAnsi="Comic Sans MS"/>
          <w:sz w:val="24"/>
          <w:szCs w:val="24"/>
        </w:rPr>
        <w:t>C’est le branle-bas de combat : on se précipite, on se bouscule. Les cris des enfants brûlés ou terrifiés se répercutent dans la maison. Les soldats valides aident les religieuses à évacuer les vieillards, les blessés et les enfants.</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Arrivent presque aussitôt les premières voitures de pompiers, tirées par des chevaux. Mais la pression d’eau des </w:t>
      </w:r>
      <w:proofErr w:type="spellStart"/>
      <w:r w:rsidRPr="001E1BE6">
        <w:rPr>
          <w:rFonts w:ascii="Comic Sans MS" w:hAnsi="Comic Sans MS"/>
          <w:sz w:val="24"/>
          <w:szCs w:val="24"/>
        </w:rPr>
        <w:t>bornes-fontaines</w:t>
      </w:r>
      <w:proofErr w:type="spellEnd"/>
      <w:r w:rsidRPr="001E1BE6">
        <w:rPr>
          <w:rFonts w:ascii="Comic Sans MS" w:hAnsi="Comic Sans MS"/>
          <w:sz w:val="24"/>
          <w:szCs w:val="24"/>
        </w:rPr>
        <w:t xml:space="preserve"> du boulevard Dorchester (rebaptisé René-Lévesque) est si faible que les jets d’eau parviennent à peine à l’incendie qui fait rage.</w:t>
      </w:r>
    </w:p>
    <w:p w:rsidR="001E1BE6" w:rsidRPr="001E1BE6" w:rsidRDefault="001E1BE6" w:rsidP="001E1BE6">
      <w:pPr>
        <w:rPr>
          <w:rFonts w:ascii="Comic Sans MS" w:hAnsi="Comic Sans MS"/>
          <w:sz w:val="24"/>
          <w:szCs w:val="24"/>
        </w:rPr>
      </w:pPr>
      <w:r w:rsidRPr="001E1BE6">
        <w:rPr>
          <w:rFonts w:ascii="Comic Sans MS" w:hAnsi="Comic Sans MS"/>
          <w:sz w:val="24"/>
          <w:szCs w:val="24"/>
        </w:rPr>
        <w:t>Il est 22 h 50 quand les pompiers pénètrent dans la crèche à la recherche des victimes. Ils trouvent les corps de 38 bébés carbonisés dans l’amas tordu des berceaux.</w:t>
      </w:r>
    </w:p>
    <w:p w:rsidR="001E1BE6" w:rsidRPr="001E1BE6" w:rsidRDefault="001E1BE6" w:rsidP="001E1BE6">
      <w:pPr>
        <w:rPr>
          <w:rFonts w:ascii="Comic Sans MS" w:hAnsi="Comic Sans MS"/>
          <w:sz w:val="24"/>
          <w:szCs w:val="24"/>
        </w:rPr>
      </w:pPr>
      <w:r w:rsidRPr="001E1BE6">
        <w:rPr>
          <w:rFonts w:ascii="Comic Sans MS" w:hAnsi="Comic Sans MS"/>
          <w:sz w:val="24"/>
          <w:szCs w:val="24"/>
        </w:rPr>
        <w:t>« Dans un dernier mouvement de défense contre la suffocation ou la morsure du feu, la plupart des cadavres ont les bras tendus, implorant secours ; d’autres ont la figure enfouie dans leur oreiller », relatent les sœurs, dans un passage encore difficile à lire, 100 ans plus tard.</w:t>
      </w:r>
    </w:p>
    <w:p w:rsidR="001E1BE6" w:rsidRPr="001E1BE6" w:rsidRDefault="001E1BE6" w:rsidP="001E1BE6">
      <w:pPr>
        <w:rPr>
          <w:rFonts w:ascii="Comic Sans MS" w:hAnsi="Comic Sans MS"/>
          <w:sz w:val="24"/>
          <w:szCs w:val="24"/>
        </w:rPr>
      </w:pPr>
      <w:r w:rsidRPr="001E1BE6">
        <w:rPr>
          <w:rFonts w:ascii="Comic Sans MS" w:hAnsi="Comic Sans MS"/>
          <w:sz w:val="24"/>
          <w:szCs w:val="24"/>
        </w:rPr>
        <w:t>Les enfants de 2 à 4 ans ont tous été sauvés et transportés à l’hôpital Saint-Paul, à l’hôpital Sainte-Justine et chez les Sœurs de Miséricorde. Les autres sont morts.</w:t>
      </w:r>
    </w:p>
    <w:p w:rsidR="001E1BE6" w:rsidRDefault="001E1BE6" w:rsidP="001E1BE6">
      <w:pPr>
        <w:rPr>
          <w:rFonts w:ascii="Comic Sans MS" w:hAnsi="Comic Sans MS"/>
          <w:sz w:val="24"/>
          <w:szCs w:val="24"/>
          <w:u w:val="single"/>
        </w:rPr>
      </w:pPr>
    </w:p>
    <w:p w:rsidR="001E1BE6" w:rsidRDefault="001E1BE6" w:rsidP="001E1BE6">
      <w:pPr>
        <w:rPr>
          <w:rFonts w:ascii="Comic Sans MS" w:hAnsi="Comic Sans MS"/>
          <w:sz w:val="24"/>
          <w:szCs w:val="24"/>
          <w:u w:val="single"/>
        </w:rPr>
      </w:pPr>
    </w:p>
    <w:p w:rsidR="001E1BE6" w:rsidRPr="001E1BE6" w:rsidRDefault="001E1BE6" w:rsidP="001E1BE6">
      <w:pPr>
        <w:rPr>
          <w:rFonts w:ascii="Comic Sans MS" w:hAnsi="Comic Sans MS"/>
          <w:sz w:val="24"/>
          <w:szCs w:val="24"/>
          <w:u w:val="single"/>
        </w:rPr>
      </w:pPr>
      <w:r w:rsidRPr="001E1BE6">
        <w:rPr>
          <w:rFonts w:ascii="Comic Sans MS" w:hAnsi="Comic Sans MS"/>
          <w:sz w:val="24"/>
          <w:szCs w:val="24"/>
          <w:u w:val="single"/>
        </w:rPr>
        <w:lastRenderedPageBreak/>
        <w:t>LE 15 FÉVRIER</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 Que deviendront-ils tous ces chers bébés qui sont partis, hier, pour le ciel bleu ! Qu’en fera Dieu de ces pauvres petits qui sont morts lentement ainsi que des cierges ? », </w:t>
      </w:r>
      <w:proofErr w:type="gramStart"/>
      <w:r w:rsidRPr="001E1BE6">
        <w:rPr>
          <w:rFonts w:ascii="Comic Sans MS" w:hAnsi="Comic Sans MS"/>
          <w:sz w:val="24"/>
          <w:szCs w:val="24"/>
        </w:rPr>
        <w:t>demande</w:t>
      </w:r>
      <w:proofErr w:type="gramEnd"/>
      <w:r w:rsidRPr="001E1BE6">
        <w:rPr>
          <w:rFonts w:ascii="Comic Sans MS" w:hAnsi="Comic Sans MS"/>
          <w:sz w:val="24"/>
          <w:szCs w:val="24"/>
        </w:rPr>
        <w:t xml:space="preserve"> cousine Jeanne.</w:t>
      </w:r>
    </w:p>
    <w:p w:rsidR="001E1BE6" w:rsidRPr="001E1BE6" w:rsidRDefault="001E1BE6" w:rsidP="001E1BE6">
      <w:pPr>
        <w:rPr>
          <w:rFonts w:ascii="Comic Sans MS" w:hAnsi="Comic Sans MS"/>
          <w:sz w:val="24"/>
          <w:szCs w:val="24"/>
        </w:rPr>
      </w:pPr>
      <w:r w:rsidRPr="001E1BE6">
        <w:rPr>
          <w:rFonts w:ascii="Comic Sans MS" w:hAnsi="Comic Sans MS"/>
          <w:sz w:val="24"/>
          <w:szCs w:val="24"/>
        </w:rPr>
        <w:t>« Ils étaient de trop dans l’humanité : le monde les raille si souvent ces victimes innocentes ; pauvres petits ! Ici-bas, ils auraient connu le supplice du front toujours courbé, l’horreur de la honte qui met tant de rouge au visage. Dieu en a eu pitié, et leur a donné les ailes qui élèvent de la boue et leur aide à échapper aux grandes déchéances.</w:t>
      </w:r>
    </w:p>
    <w:p w:rsidR="001E1BE6" w:rsidRPr="001E1BE6" w:rsidRDefault="001E1BE6" w:rsidP="001E1BE6">
      <w:pPr>
        <w:rPr>
          <w:rFonts w:ascii="Comic Sans MS" w:hAnsi="Comic Sans MS"/>
          <w:sz w:val="24"/>
          <w:szCs w:val="24"/>
        </w:rPr>
      </w:pPr>
      <w:r w:rsidRPr="001E1BE6">
        <w:rPr>
          <w:rFonts w:ascii="Comic Sans MS" w:hAnsi="Comic Sans MS"/>
          <w:sz w:val="24"/>
          <w:szCs w:val="24"/>
        </w:rPr>
        <w:t>« Ce que vivants, ils n’auraient jamais eu, la mort par le feu, leur a donné… le respect de la foule qui les a salués. »</w:t>
      </w:r>
    </w:p>
    <w:p w:rsidR="001E1BE6" w:rsidRPr="001E1BE6" w:rsidRDefault="001E1BE6" w:rsidP="001E1BE6">
      <w:pPr>
        <w:rPr>
          <w:rFonts w:ascii="Comic Sans MS" w:hAnsi="Comic Sans MS"/>
          <w:sz w:val="24"/>
          <w:szCs w:val="24"/>
        </w:rPr>
      </w:pPr>
      <w:r w:rsidRPr="001E1BE6">
        <w:rPr>
          <w:rFonts w:ascii="Comic Sans MS" w:hAnsi="Comic Sans MS"/>
          <w:sz w:val="24"/>
          <w:szCs w:val="24"/>
        </w:rPr>
        <w:t>Le nombre de victimes, tous des enfants, passe de 38 à 53, puis à 65. Des restes calcinés sont découverts le lendemain du drame. D’autres meurent de leurs blessures les jours suivants.</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Les religieuses les identifient et les classent en deux catégories : enfants légitimes et enfants illégitimes. Marie Victorine, Joseph Alphonse, Edmond Boucher, </w:t>
      </w:r>
      <w:proofErr w:type="spellStart"/>
      <w:r w:rsidRPr="001E1BE6">
        <w:rPr>
          <w:rFonts w:ascii="Comic Sans MS" w:hAnsi="Comic Sans MS"/>
          <w:sz w:val="24"/>
          <w:szCs w:val="24"/>
        </w:rPr>
        <w:t>Elsey</w:t>
      </w:r>
      <w:proofErr w:type="spellEnd"/>
      <w:r w:rsidRPr="001E1BE6">
        <w:rPr>
          <w:rFonts w:ascii="Comic Sans MS" w:hAnsi="Comic Sans MS"/>
          <w:sz w:val="24"/>
          <w:szCs w:val="24"/>
        </w:rPr>
        <w:t xml:space="preserve"> Albertine, Paul Édouard, Jude </w:t>
      </w:r>
      <w:proofErr w:type="spellStart"/>
      <w:r w:rsidRPr="001E1BE6">
        <w:rPr>
          <w:rFonts w:ascii="Comic Sans MS" w:hAnsi="Comic Sans MS"/>
          <w:sz w:val="24"/>
          <w:szCs w:val="24"/>
        </w:rPr>
        <w:t>Emond</w:t>
      </w:r>
      <w:proofErr w:type="spellEnd"/>
      <w:r w:rsidRPr="001E1BE6">
        <w:rPr>
          <w:rFonts w:ascii="Comic Sans MS" w:hAnsi="Comic Sans MS"/>
          <w:sz w:val="24"/>
          <w:szCs w:val="24"/>
        </w:rPr>
        <w:t xml:space="preserve"> </w:t>
      </w:r>
      <w:proofErr w:type="spellStart"/>
      <w:r w:rsidRPr="001E1BE6">
        <w:rPr>
          <w:rFonts w:ascii="Comic Sans MS" w:hAnsi="Comic Sans MS"/>
          <w:sz w:val="24"/>
          <w:szCs w:val="24"/>
        </w:rPr>
        <w:t>Stack</w:t>
      </w:r>
      <w:proofErr w:type="spellEnd"/>
      <w:r w:rsidRPr="001E1BE6">
        <w:rPr>
          <w:rFonts w:ascii="Comic Sans MS" w:hAnsi="Comic Sans MS"/>
          <w:sz w:val="24"/>
          <w:szCs w:val="24"/>
        </w:rPr>
        <w:t xml:space="preserve"> </w:t>
      </w:r>
      <w:proofErr w:type="spellStart"/>
      <w:r w:rsidRPr="001E1BE6">
        <w:rPr>
          <w:rFonts w:ascii="Comic Sans MS" w:hAnsi="Comic Sans MS"/>
          <w:sz w:val="24"/>
          <w:szCs w:val="24"/>
        </w:rPr>
        <w:t>Steller</w:t>
      </w:r>
      <w:proofErr w:type="spellEnd"/>
      <w:r w:rsidRPr="001E1BE6">
        <w:rPr>
          <w:rFonts w:ascii="Comic Sans MS" w:hAnsi="Comic Sans MS"/>
          <w:sz w:val="24"/>
          <w:szCs w:val="24"/>
        </w:rPr>
        <w:t xml:space="preserve">, Valida Champagne, Roland </w:t>
      </w:r>
      <w:proofErr w:type="spellStart"/>
      <w:r w:rsidRPr="001E1BE6">
        <w:rPr>
          <w:rFonts w:ascii="Comic Sans MS" w:hAnsi="Comic Sans MS"/>
          <w:sz w:val="24"/>
          <w:szCs w:val="24"/>
        </w:rPr>
        <w:t>Alarie</w:t>
      </w:r>
      <w:proofErr w:type="spellEnd"/>
      <w:r w:rsidRPr="001E1BE6">
        <w:rPr>
          <w:rFonts w:ascii="Comic Sans MS" w:hAnsi="Comic Sans MS"/>
          <w:sz w:val="24"/>
          <w:szCs w:val="24"/>
        </w:rPr>
        <w:t>…</w:t>
      </w:r>
    </w:p>
    <w:p w:rsidR="001E1BE6" w:rsidRPr="001E1BE6" w:rsidRDefault="001E1BE6" w:rsidP="001E1BE6">
      <w:pPr>
        <w:rPr>
          <w:rFonts w:ascii="Comic Sans MS" w:hAnsi="Comic Sans MS"/>
          <w:sz w:val="24"/>
          <w:szCs w:val="24"/>
        </w:rPr>
      </w:pPr>
      <w:r w:rsidRPr="001E1BE6">
        <w:rPr>
          <w:rFonts w:ascii="Comic Sans MS" w:hAnsi="Comic Sans MS"/>
          <w:sz w:val="24"/>
          <w:szCs w:val="24"/>
        </w:rPr>
        <w:t>Le plus jeune a 24 jours, le plus vieux, à peine 2 ans.</w:t>
      </w:r>
    </w:p>
    <w:p w:rsidR="001E1BE6" w:rsidRPr="001E1BE6" w:rsidRDefault="001E1BE6" w:rsidP="001E1BE6">
      <w:pPr>
        <w:rPr>
          <w:rFonts w:ascii="Comic Sans MS" w:hAnsi="Comic Sans MS"/>
          <w:sz w:val="24"/>
          <w:szCs w:val="24"/>
        </w:rPr>
      </w:pPr>
      <w:r w:rsidRPr="001E1BE6">
        <w:rPr>
          <w:rFonts w:ascii="Comic Sans MS" w:hAnsi="Comic Sans MS"/>
          <w:sz w:val="24"/>
          <w:szCs w:val="24"/>
        </w:rPr>
        <w:t>« Maintenant, de l’aile incendiée, il ne reste pour ainsi dire d’utilisable que la structure et les divisions des trois étages inférieurs, précise la sœur supérieure générale Piché. Le toit sur sa plus grande étendue s’est effondré ; le grenier et l’étage de la crèche ne sont plus qu’un amas de ruines. »</w:t>
      </w:r>
    </w:p>
    <w:p w:rsidR="001E1BE6" w:rsidRPr="001E1BE6" w:rsidRDefault="001E1BE6" w:rsidP="001E1BE6">
      <w:pPr>
        <w:rPr>
          <w:rFonts w:ascii="Comic Sans MS" w:hAnsi="Comic Sans MS"/>
          <w:sz w:val="24"/>
          <w:szCs w:val="24"/>
        </w:rPr>
      </w:pPr>
      <w:r w:rsidRPr="001E1BE6">
        <w:rPr>
          <w:rFonts w:ascii="Comic Sans MS" w:hAnsi="Comic Sans MS"/>
          <w:sz w:val="24"/>
          <w:szCs w:val="24"/>
        </w:rPr>
        <w:t>Les experts évaluent à 100 000 $ les dommages causés à l’édifice qui ne possède, à l’époque, ni système d’arrosage ni extincteurs chimiques.</w:t>
      </w:r>
    </w:p>
    <w:p w:rsidR="001E1BE6" w:rsidRPr="001E1BE6" w:rsidRDefault="001E1BE6" w:rsidP="001E1BE6">
      <w:pPr>
        <w:rPr>
          <w:rFonts w:ascii="Comic Sans MS" w:hAnsi="Comic Sans MS"/>
          <w:sz w:val="24"/>
          <w:szCs w:val="24"/>
        </w:rPr>
      </w:pPr>
      <w:r w:rsidRPr="001E1BE6">
        <w:rPr>
          <w:rFonts w:ascii="Comic Sans MS" w:hAnsi="Comic Sans MS"/>
          <w:sz w:val="24"/>
          <w:szCs w:val="24"/>
        </w:rPr>
        <w:t>« Si nous avions eu des conduits à plus forte pression autour du couvent, les dommages auraient été moindres et nous aurions sauvé plus de vies humaines », affirme le chef du service des incendies, Joseph Tremblay.</w:t>
      </w:r>
    </w:p>
    <w:p w:rsidR="001E1BE6" w:rsidRPr="001E1BE6" w:rsidRDefault="001E1BE6" w:rsidP="001E1BE6">
      <w:pPr>
        <w:rPr>
          <w:rFonts w:ascii="Comic Sans MS" w:hAnsi="Comic Sans MS"/>
          <w:sz w:val="24"/>
          <w:szCs w:val="24"/>
          <w:u w:val="single"/>
        </w:rPr>
      </w:pPr>
      <w:r w:rsidRPr="001E1BE6">
        <w:rPr>
          <w:rFonts w:ascii="Comic Sans MS" w:hAnsi="Comic Sans MS"/>
          <w:sz w:val="24"/>
          <w:szCs w:val="24"/>
          <w:u w:val="single"/>
        </w:rPr>
        <w:lastRenderedPageBreak/>
        <w:t>LE 20 FÉVRIER</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Présidée par Mgr Paul </w:t>
      </w:r>
      <w:proofErr w:type="spellStart"/>
      <w:r w:rsidRPr="001E1BE6">
        <w:rPr>
          <w:rFonts w:ascii="Comic Sans MS" w:hAnsi="Comic Sans MS"/>
          <w:sz w:val="24"/>
          <w:szCs w:val="24"/>
        </w:rPr>
        <w:t>Bruchési</w:t>
      </w:r>
      <w:proofErr w:type="spellEnd"/>
      <w:r w:rsidRPr="001E1BE6">
        <w:rPr>
          <w:rFonts w:ascii="Comic Sans MS" w:hAnsi="Comic Sans MS"/>
          <w:sz w:val="24"/>
          <w:szCs w:val="24"/>
        </w:rPr>
        <w:t>, archevêque de Montréal, l’imposante cérémonie des funérailles de 53 des victimes a lieu le 20 février en après-midi, dans une chapelle remplie. Dehors, malgré la « bise glaciale », 1000 personnes qui n’ont pas pu avoir accès à la chapelle attendent la sortie des cercueils.</w:t>
      </w:r>
    </w:p>
    <w:p w:rsidR="001E1BE6" w:rsidRPr="001E1BE6" w:rsidRDefault="001E1BE6" w:rsidP="001E1BE6">
      <w:pPr>
        <w:rPr>
          <w:rFonts w:ascii="Comic Sans MS" w:hAnsi="Comic Sans MS"/>
          <w:sz w:val="24"/>
          <w:szCs w:val="24"/>
        </w:rPr>
      </w:pPr>
      <w:r w:rsidRPr="001E1BE6">
        <w:rPr>
          <w:rFonts w:ascii="Comic Sans MS" w:hAnsi="Comic Sans MS"/>
          <w:sz w:val="24"/>
          <w:szCs w:val="24"/>
        </w:rPr>
        <w:t>Les petites tombes sont mises, deux à deux pour les plus grandes, et quatre à quatre pour les plus petites, dans de nombreux corbillards. En tout, 36 petits cercueils blancs, escortés par le clergé, les religieuses, les élèves, les vieillards, les soldats et les amis de la maison, sont placés dans des corbillards blancs et noirs.</w:t>
      </w:r>
    </w:p>
    <w:p w:rsidR="001E1BE6" w:rsidRPr="001E1BE6" w:rsidRDefault="001E1BE6" w:rsidP="001E1BE6">
      <w:pPr>
        <w:rPr>
          <w:rFonts w:ascii="Comic Sans MS" w:hAnsi="Comic Sans MS"/>
          <w:sz w:val="24"/>
          <w:szCs w:val="24"/>
        </w:rPr>
      </w:pPr>
      <w:r w:rsidRPr="001E1BE6">
        <w:rPr>
          <w:rFonts w:ascii="Comic Sans MS" w:hAnsi="Comic Sans MS"/>
          <w:sz w:val="24"/>
          <w:szCs w:val="24"/>
        </w:rPr>
        <w:t>Après la dernière bénédiction, ils sont transportés dans le charnier du cimetière Côte-des-Neiges, en attendant d’être inhumés sur le terrain des Sœurs grises, au printemps.</w:t>
      </w:r>
    </w:p>
    <w:p w:rsidR="001E1BE6" w:rsidRPr="001E1BE6" w:rsidRDefault="001E1BE6" w:rsidP="001E1BE6">
      <w:pPr>
        <w:rPr>
          <w:rFonts w:ascii="Comic Sans MS" w:hAnsi="Comic Sans MS"/>
          <w:sz w:val="24"/>
          <w:szCs w:val="24"/>
        </w:rPr>
      </w:pPr>
      <w:r w:rsidRPr="001E1BE6">
        <w:rPr>
          <w:rFonts w:ascii="Comic Sans MS" w:hAnsi="Comic Sans MS"/>
          <w:sz w:val="24"/>
          <w:szCs w:val="24"/>
        </w:rPr>
        <w:t>Le coroner McMahon, qui mène l’enquête sur les circonstances du drame, rend un verdict de mort accidentelle, sans toutefois pouvoir déterminer la cause de l’incendie.</w:t>
      </w:r>
    </w:p>
    <w:p w:rsidR="001E1BE6" w:rsidRPr="001E1BE6" w:rsidRDefault="001E1BE6" w:rsidP="001E1BE6">
      <w:pPr>
        <w:rPr>
          <w:rFonts w:ascii="Comic Sans MS" w:hAnsi="Comic Sans MS"/>
          <w:sz w:val="24"/>
          <w:szCs w:val="24"/>
        </w:rPr>
      </w:pPr>
      <w:r w:rsidRPr="001E1BE6">
        <w:rPr>
          <w:rFonts w:ascii="Comic Sans MS" w:hAnsi="Comic Sans MS"/>
          <w:sz w:val="24"/>
          <w:szCs w:val="24"/>
        </w:rPr>
        <w:t>Il réclame du gouvernement une législation pour offrir une meilleure protection contre l’incendie dans les édifices publics : « S’il avait existé un réseau d’appareils d’arrosage dans l’édifice même, l’incendie aurait été enrayé dès le début… »</w:t>
      </w:r>
    </w:p>
    <w:p w:rsidR="001E1BE6" w:rsidRPr="001E1BE6" w:rsidRDefault="001E1BE6" w:rsidP="001E1BE6">
      <w:pPr>
        <w:rPr>
          <w:rFonts w:ascii="Comic Sans MS" w:hAnsi="Comic Sans MS"/>
          <w:sz w:val="24"/>
          <w:szCs w:val="24"/>
          <w:u w:val="single"/>
        </w:rPr>
      </w:pPr>
      <w:r w:rsidRPr="001E1BE6">
        <w:rPr>
          <w:rFonts w:ascii="Comic Sans MS" w:hAnsi="Comic Sans MS"/>
          <w:sz w:val="24"/>
          <w:szCs w:val="24"/>
          <w:u w:val="single"/>
        </w:rPr>
        <w:t>LE 19 SEPTEMBRE</w:t>
      </w:r>
    </w:p>
    <w:p w:rsidR="001E1BE6" w:rsidRPr="001E1BE6" w:rsidRDefault="001E1BE6" w:rsidP="001E1BE6">
      <w:pPr>
        <w:rPr>
          <w:rFonts w:ascii="Comic Sans MS" w:hAnsi="Comic Sans MS"/>
          <w:sz w:val="24"/>
          <w:szCs w:val="24"/>
        </w:rPr>
      </w:pPr>
      <w:r w:rsidRPr="001E1BE6">
        <w:rPr>
          <w:rFonts w:ascii="Comic Sans MS" w:hAnsi="Comic Sans MS"/>
          <w:sz w:val="24"/>
          <w:szCs w:val="24"/>
        </w:rPr>
        <w:t>L’affaire est pour ainsi dire classée quand, le 19 septembre, La Presse titre à la une : « Arrestation sensationnelle de l’auteur de l’incendie chez les Sœurs grises ».</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La veille, Bertha </w:t>
      </w:r>
      <w:proofErr w:type="spellStart"/>
      <w:r w:rsidRPr="001E1BE6">
        <w:rPr>
          <w:rFonts w:ascii="Comic Sans MS" w:hAnsi="Comic Sans MS"/>
          <w:sz w:val="24"/>
          <w:szCs w:val="24"/>
        </w:rPr>
        <w:t>Courtemanche</w:t>
      </w:r>
      <w:proofErr w:type="spellEnd"/>
      <w:r w:rsidRPr="001E1BE6">
        <w:rPr>
          <w:rFonts w:ascii="Comic Sans MS" w:hAnsi="Comic Sans MS"/>
          <w:sz w:val="24"/>
          <w:szCs w:val="24"/>
        </w:rPr>
        <w:t xml:space="preserve"> a fait des aveux complets au chef de la police de Montréal, Dieudonné </w:t>
      </w:r>
      <w:proofErr w:type="spellStart"/>
      <w:r w:rsidRPr="001E1BE6">
        <w:rPr>
          <w:rFonts w:ascii="Comic Sans MS" w:hAnsi="Comic Sans MS"/>
          <w:sz w:val="24"/>
          <w:szCs w:val="24"/>
        </w:rPr>
        <w:t>Lorain</w:t>
      </w:r>
      <w:proofErr w:type="spellEnd"/>
      <w:r w:rsidRPr="001E1BE6">
        <w:rPr>
          <w:rFonts w:ascii="Comic Sans MS" w:hAnsi="Comic Sans MS"/>
          <w:sz w:val="24"/>
          <w:szCs w:val="24"/>
        </w:rPr>
        <w:t xml:space="preserve">, et au détective Georges Hector Rioux, qui avaient eu des doutes en apprenant qu’elle était employée des Sœurs grises. </w:t>
      </w:r>
      <w:r w:rsidRPr="001E1BE6">
        <w:rPr>
          <w:rFonts w:ascii="Comic Sans MS" w:hAnsi="Comic Sans MS"/>
          <w:sz w:val="24"/>
          <w:szCs w:val="24"/>
        </w:rPr>
        <w:lastRenderedPageBreak/>
        <w:t>Ils savaient que dix incendies criminels avaient eu lieu dans deux paroisses où elle avait habité.</w:t>
      </w:r>
    </w:p>
    <w:p w:rsidR="001E1BE6" w:rsidRPr="001E1BE6" w:rsidRDefault="001E1BE6" w:rsidP="001E1BE6">
      <w:pPr>
        <w:rPr>
          <w:rFonts w:ascii="Comic Sans MS" w:hAnsi="Comic Sans MS"/>
          <w:sz w:val="24"/>
          <w:szCs w:val="24"/>
        </w:rPr>
      </w:pPr>
      <w:r w:rsidRPr="001E1BE6">
        <w:rPr>
          <w:rFonts w:ascii="Comic Sans MS" w:hAnsi="Comic Sans MS"/>
          <w:sz w:val="24"/>
          <w:szCs w:val="24"/>
        </w:rPr>
        <w:t>Elle reconnaît sa culpabilité, le 19 septembre, à son enquête préliminaire présidée par le juge Choquet.</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 Elle ne paraissait nullement émue en avouant sa faute devant le juge, pas plus lors de sa confession devant les policiers. Bertha </w:t>
      </w:r>
      <w:proofErr w:type="spellStart"/>
      <w:r w:rsidRPr="001E1BE6">
        <w:rPr>
          <w:rFonts w:ascii="Comic Sans MS" w:hAnsi="Comic Sans MS"/>
          <w:sz w:val="24"/>
          <w:szCs w:val="24"/>
        </w:rPr>
        <w:t>Courtemanche</w:t>
      </w:r>
      <w:proofErr w:type="spellEnd"/>
      <w:r w:rsidRPr="001E1BE6">
        <w:rPr>
          <w:rFonts w:ascii="Comic Sans MS" w:hAnsi="Comic Sans MS"/>
          <w:sz w:val="24"/>
          <w:szCs w:val="24"/>
        </w:rPr>
        <w:t xml:space="preserve"> n’éveillait aucun soupçon. Elle était douce, gentille et attentive auprès des bébés confiés à ses soins, assurent les sœurs de la crèche. Mais elle souffrait de violents maux de tête et d’insomnie. »</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Dans sa confession, Bertha </w:t>
      </w:r>
      <w:proofErr w:type="spellStart"/>
      <w:r w:rsidRPr="001E1BE6">
        <w:rPr>
          <w:rFonts w:ascii="Comic Sans MS" w:hAnsi="Comic Sans MS"/>
          <w:sz w:val="24"/>
          <w:szCs w:val="24"/>
        </w:rPr>
        <w:t>Courtemanche</w:t>
      </w:r>
      <w:proofErr w:type="spellEnd"/>
      <w:r w:rsidRPr="001E1BE6">
        <w:rPr>
          <w:rFonts w:ascii="Comic Sans MS" w:hAnsi="Comic Sans MS"/>
          <w:sz w:val="24"/>
          <w:szCs w:val="24"/>
        </w:rPr>
        <w:t xml:space="preserve">, qui a travaillé au couvent jusqu’à son arrestation, avoue s’y être prise à trois fois avant de parvenir à mettre le feu. La première fois, elle a mis le feu dans une armoire à couches, à côté de la crèche. Elle est aussi responsable d’une dizaine de tentatives au presbytère de </w:t>
      </w:r>
      <w:proofErr w:type="spellStart"/>
      <w:r w:rsidRPr="001E1BE6">
        <w:rPr>
          <w:rFonts w:ascii="Comic Sans MS" w:hAnsi="Comic Sans MS"/>
          <w:sz w:val="24"/>
          <w:szCs w:val="24"/>
        </w:rPr>
        <w:t>Piopolis</w:t>
      </w:r>
      <w:proofErr w:type="spellEnd"/>
      <w:r w:rsidRPr="001E1BE6">
        <w:rPr>
          <w:rFonts w:ascii="Comic Sans MS" w:hAnsi="Comic Sans MS"/>
          <w:sz w:val="24"/>
          <w:szCs w:val="24"/>
        </w:rPr>
        <w:t xml:space="preserve"> et chez le maire de l’endroit, dans le « district » de Sherbrooke, où elle a habité avant de venir s’engager comme gardienne d’enfants à Montréal.</w:t>
      </w:r>
    </w:p>
    <w:p w:rsidR="001E1BE6" w:rsidRPr="001E1BE6" w:rsidRDefault="001E1BE6" w:rsidP="001E1BE6">
      <w:pPr>
        <w:rPr>
          <w:rFonts w:ascii="Comic Sans MS" w:hAnsi="Comic Sans MS"/>
          <w:sz w:val="24"/>
          <w:szCs w:val="24"/>
        </w:rPr>
      </w:pPr>
      <w:r w:rsidRPr="001E1BE6">
        <w:rPr>
          <w:rFonts w:ascii="Comic Sans MS" w:hAnsi="Comic Sans MS"/>
          <w:sz w:val="24"/>
          <w:szCs w:val="24"/>
        </w:rPr>
        <w:t>Le 16 mars 1918, elle a remis le feu au couvent dans un lavoir. Toutes les couches ont brûlé, mais le feu a été éteint.</w:t>
      </w:r>
    </w:p>
    <w:p w:rsidR="001E1BE6" w:rsidRPr="001E1BE6" w:rsidRDefault="001E1BE6" w:rsidP="001E1BE6">
      <w:pPr>
        <w:rPr>
          <w:rFonts w:ascii="Comic Sans MS" w:hAnsi="Comic Sans MS"/>
          <w:sz w:val="24"/>
          <w:szCs w:val="24"/>
          <w:u w:val="single"/>
        </w:rPr>
      </w:pPr>
      <w:r w:rsidRPr="001E1BE6">
        <w:rPr>
          <w:rFonts w:ascii="Comic Sans MS" w:hAnsi="Comic Sans MS"/>
          <w:sz w:val="24"/>
          <w:szCs w:val="24"/>
          <w:u w:val="single"/>
        </w:rPr>
        <w:t>LE 19 NOVEMBRE</w:t>
      </w:r>
    </w:p>
    <w:p w:rsidR="001E1BE6" w:rsidRPr="001E1BE6" w:rsidRDefault="001E1BE6" w:rsidP="001E1BE6">
      <w:pPr>
        <w:rPr>
          <w:rFonts w:ascii="Comic Sans MS" w:hAnsi="Comic Sans MS"/>
          <w:sz w:val="24"/>
          <w:szCs w:val="24"/>
        </w:rPr>
      </w:pPr>
      <w:r w:rsidRPr="001E1BE6">
        <w:rPr>
          <w:rFonts w:ascii="Comic Sans MS" w:hAnsi="Comic Sans MS"/>
          <w:sz w:val="24"/>
          <w:szCs w:val="24"/>
        </w:rPr>
        <w:t>Elle est déclarée « folle » et incapable d’avoir son procès, le 19 novembre, par deux médecins qui ont examiné son état mental.</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Dans un rapport au juge Choquet, le Dr F.-E. </w:t>
      </w:r>
      <w:proofErr w:type="spellStart"/>
      <w:r w:rsidRPr="001E1BE6">
        <w:rPr>
          <w:rFonts w:ascii="Comic Sans MS" w:hAnsi="Comic Sans MS"/>
          <w:sz w:val="24"/>
          <w:szCs w:val="24"/>
        </w:rPr>
        <w:t>Devlin</w:t>
      </w:r>
      <w:proofErr w:type="spellEnd"/>
      <w:r w:rsidRPr="001E1BE6">
        <w:rPr>
          <w:rFonts w:ascii="Comic Sans MS" w:hAnsi="Comic Sans MS"/>
          <w:sz w:val="24"/>
          <w:szCs w:val="24"/>
        </w:rPr>
        <w:t xml:space="preserve">, surintendant de l’asile Saint-Jean-de-Dieu, écrit : « Elle est atteinte de dégénérescence mentale caractérisée par un manque de développement de sens moral et de jugement, caractérisé aussi par des impulsions morbides irrésistibles et qui se sont manifestées par un délire terrible de pyromanie à la suite duquel elle a mis le feu à plusieurs reprises chez sa famille dans le mois de mai 1917 ; et finalement, ce délire pyromane a été la cause du grand incendie qui a eu lieu à l’Hôpital des Sœurs grises sur la rue Guy cette année. Nous sommes d’opinion </w:t>
      </w:r>
      <w:r w:rsidRPr="001E1BE6">
        <w:rPr>
          <w:rFonts w:ascii="Comic Sans MS" w:hAnsi="Comic Sans MS"/>
          <w:sz w:val="24"/>
          <w:szCs w:val="24"/>
        </w:rPr>
        <w:lastRenderedPageBreak/>
        <w:t>qu’elle est une aliénée dangereuse et doit être internée dans un hôpital d’aliénés. »</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Bertha </w:t>
      </w:r>
      <w:proofErr w:type="spellStart"/>
      <w:r w:rsidRPr="001E1BE6">
        <w:rPr>
          <w:rFonts w:ascii="Comic Sans MS" w:hAnsi="Comic Sans MS"/>
          <w:sz w:val="24"/>
          <w:szCs w:val="24"/>
        </w:rPr>
        <w:t>Courtemanche</w:t>
      </w:r>
      <w:proofErr w:type="spellEnd"/>
      <w:r w:rsidRPr="001E1BE6">
        <w:rPr>
          <w:rFonts w:ascii="Comic Sans MS" w:hAnsi="Comic Sans MS"/>
          <w:sz w:val="24"/>
          <w:szCs w:val="24"/>
        </w:rPr>
        <w:t xml:space="preserve"> est transférée de la prison des femmes, rue </w:t>
      </w:r>
      <w:proofErr w:type="spellStart"/>
      <w:r w:rsidRPr="001E1BE6">
        <w:rPr>
          <w:rFonts w:ascii="Comic Sans MS" w:hAnsi="Comic Sans MS"/>
          <w:sz w:val="24"/>
          <w:szCs w:val="24"/>
        </w:rPr>
        <w:t>Fullum</w:t>
      </w:r>
      <w:proofErr w:type="spellEnd"/>
      <w:r w:rsidRPr="001E1BE6">
        <w:rPr>
          <w:rFonts w:ascii="Comic Sans MS" w:hAnsi="Comic Sans MS"/>
          <w:sz w:val="24"/>
          <w:szCs w:val="24"/>
        </w:rPr>
        <w:t>, dans un asile d’aliénés où elle passe le reste de ses jours.</w:t>
      </w:r>
    </w:p>
    <w:p w:rsidR="001E1BE6" w:rsidRPr="001E1BE6" w:rsidRDefault="001E1BE6" w:rsidP="001E1BE6">
      <w:pPr>
        <w:rPr>
          <w:rFonts w:ascii="Comic Sans MS" w:hAnsi="Comic Sans MS"/>
          <w:sz w:val="24"/>
          <w:szCs w:val="24"/>
        </w:rPr>
      </w:pPr>
      <w:r w:rsidRPr="001E1BE6">
        <w:rPr>
          <w:rFonts w:ascii="Comic Sans MS" w:hAnsi="Comic Sans MS"/>
          <w:sz w:val="24"/>
          <w:szCs w:val="24"/>
        </w:rPr>
        <w:t>Les choses se dérouleraient-elles ainsi aujourd’hui ?</w:t>
      </w:r>
    </w:p>
    <w:p w:rsidR="001E1BE6" w:rsidRPr="001E1BE6" w:rsidRDefault="001E1BE6" w:rsidP="001E1BE6">
      <w:pPr>
        <w:rPr>
          <w:rFonts w:ascii="Comic Sans MS" w:hAnsi="Comic Sans MS"/>
          <w:sz w:val="24"/>
          <w:szCs w:val="24"/>
        </w:rPr>
      </w:pPr>
      <w:r w:rsidRPr="001E1BE6">
        <w:rPr>
          <w:rFonts w:ascii="Comic Sans MS" w:hAnsi="Comic Sans MS"/>
          <w:sz w:val="24"/>
          <w:szCs w:val="24"/>
        </w:rPr>
        <w:t xml:space="preserve">Le psychiatre Gilles Chamberland en doute. « Je ne pense pas qu’elle serait déclarée non responsable, affirme-t-il. Les critères ont changé : ce ne sont plus des critères médicaux, mais des critères juridiques, en vertu de l’article 16 du Code criminel. Il faut que la personne ne soit pas capable de comprendre ce qu’elle a fait pour être jugée non responsable, ou qu’elle ne réalise pas que c’est mal. Je serais très, très surpris que cette personne [Bertha </w:t>
      </w:r>
      <w:proofErr w:type="spellStart"/>
      <w:r w:rsidRPr="001E1BE6">
        <w:rPr>
          <w:rFonts w:ascii="Comic Sans MS" w:hAnsi="Comic Sans MS"/>
          <w:sz w:val="24"/>
          <w:szCs w:val="24"/>
        </w:rPr>
        <w:t>Courtemanche</w:t>
      </w:r>
      <w:proofErr w:type="spellEnd"/>
      <w:r w:rsidRPr="001E1BE6">
        <w:rPr>
          <w:rFonts w:ascii="Comic Sans MS" w:hAnsi="Comic Sans MS"/>
          <w:sz w:val="24"/>
          <w:szCs w:val="24"/>
        </w:rPr>
        <w:t>] satisfasse aujourd’hui les exigences de l’article 16. »</w:t>
      </w:r>
    </w:p>
    <w:p w:rsidR="001E1BE6" w:rsidRPr="001E1BE6" w:rsidRDefault="001E1BE6" w:rsidP="001E1BE6">
      <w:pPr>
        <w:rPr>
          <w:rFonts w:ascii="Comic Sans MS" w:hAnsi="Comic Sans MS"/>
          <w:sz w:val="24"/>
          <w:szCs w:val="24"/>
        </w:rPr>
      </w:pPr>
      <w:r w:rsidRPr="001E1BE6">
        <w:rPr>
          <w:rFonts w:ascii="Comic Sans MS" w:hAnsi="Comic Sans MS"/>
          <w:sz w:val="24"/>
          <w:szCs w:val="24"/>
        </w:rPr>
        <w:t>La pyromane du couvent aurait sans doute fini ses jours en prison.</w:t>
      </w:r>
    </w:p>
    <w:p w:rsidR="001E1BE6" w:rsidRPr="001E1BE6" w:rsidRDefault="001E1BE6" w:rsidP="001E1BE6">
      <w:pPr>
        <w:rPr>
          <w:rFonts w:ascii="Comic Sans MS" w:hAnsi="Comic Sans MS"/>
          <w:i/>
          <w:sz w:val="24"/>
          <w:szCs w:val="24"/>
        </w:rPr>
      </w:pPr>
      <w:r w:rsidRPr="001E1BE6">
        <w:rPr>
          <w:rFonts w:ascii="Comic Sans MS" w:hAnsi="Comic Sans MS"/>
          <w:i/>
          <w:sz w:val="24"/>
          <w:szCs w:val="24"/>
        </w:rPr>
        <w:t>UNE MALADIE RARE</w:t>
      </w:r>
    </w:p>
    <w:p w:rsidR="001E1BE6" w:rsidRDefault="001E1BE6" w:rsidP="001E1BE6">
      <w:pPr>
        <w:rPr>
          <w:rFonts w:ascii="Comic Sans MS" w:hAnsi="Comic Sans MS"/>
          <w:sz w:val="24"/>
          <w:szCs w:val="24"/>
        </w:rPr>
      </w:pPr>
      <w:r w:rsidRPr="001E1BE6">
        <w:rPr>
          <w:rFonts w:ascii="Comic Sans MS" w:hAnsi="Comic Sans MS"/>
          <w:sz w:val="24"/>
          <w:szCs w:val="24"/>
        </w:rPr>
        <w:t>La pyromanie est une maladie rare. Autant aujourd’hui qu’il y a 100 ans. Moins de 15 % des incendies sont causés par de vrais pyromanes. La plupart sont allumés par des personnes qui ont intérêt à mettre le feu. « Le seul intérêt du pyromane est le plaisir qu’il a à voir le feu. Il ressent le besoin de mettre le feu pour jouir du feu, explique le Dr Chamberland. Il arrive que des pyromanes jouissent littéralement du feu, qu’ils soient excités sexuellement. Habituellement, ce sont des hommes. Ce sont très rarement des femmes », note le psychiatre qui, en 22 ans de pratique, a vu moins de 10 cas de pyromanie.</w:t>
      </w:r>
    </w:p>
    <w:p w:rsidR="00F4383C" w:rsidRDefault="00F4383C" w:rsidP="00F4383C">
      <w:pPr>
        <w:rPr>
          <w:rFonts w:ascii="Comic Sans MS" w:hAnsi="Comic Sans MS"/>
          <w:b/>
          <w:sz w:val="32"/>
          <w:szCs w:val="32"/>
        </w:rPr>
      </w:pPr>
    </w:p>
    <w:p w:rsidR="00F4383C" w:rsidRDefault="00F4383C" w:rsidP="00F4383C">
      <w:pPr>
        <w:rPr>
          <w:rFonts w:ascii="Comic Sans MS" w:hAnsi="Comic Sans MS"/>
          <w:b/>
          <w:sz w:val="32"/>
          <w:szCs w:val="32"/>
        </w:rPr>
      </w:pPr>
    </w:p>
    <w:p w:rsidR="00F4383C" w:rsidRDefault="00F4383C" w:rsidP="00F4383C">
      <w:pPr>
        <w:rPr>
          <w:rFonts w:ascii="Comic Sans MS" w:hAnsi="Comic Sans MS"/>
          <w:b/>
          <w:sz w:val="32"/>
          <w:szCs w:val="32"/>
        </w:rPr>
      </w:pPr>
    </w:p>
    <w:p w:rsidR="00F4383C" w:rsidRDefault="00F4383C" w:rsidP="00F4383C">
      <w:pPr>
        <w:rPr>
          <w:rFonts w:ascii="Comic Sans MS" w:hAnsi="Comic Sans MS"/>
          <w:b/>
          <w:sz w:val="32"/>
          <w:szCs w:val="32"/>
        </w:rPr>
      </w:pPr>
    </w:p>
    <w:p w:rsidR="00F4383C" w:rsidRPr="007149C2" w:rsidRDefault="00F4383C" w:rsidP="00F4383C">
      <w:pPr>
        <w:rPr>
          <w:rFonts w:ascii="Comic Sans MS" w:hAnsi="Comic Sans MS"/>
          <w:b/>
          <w:sz w:val="32"/>
          <w:szCs w:val="32"/>
        </w:rPr>
      </w:pPr>
      <w:r w:rsidRPr="007149C2">
        <w:rPr>
          <w:rFonts w:ascii="Comic Sans MS" w:hAnsi="Comic Sans MS"/>
          <w:b/>
          <w:sz w:val="32"/>
          <w:szCs w:val="32"/>
        </w:rPr>
        <w:lastRenderedPageBreak/>
        <w:t>Rédaction du récit</w:t>
      </w:r>
    </w:p>
    <w:p w:rsidR="00F4383C" w:rsidRDefault="00F4383C" w:rsidP="00F4383C">
      <w:pPr>
        <w:rPr>
          <w:rFonts w:ascii="Comic Sans MS" w:hAnsi="Comic Sans MS"/>
          <w:sz w:val="24"/>
          <w:szCs w:val="24"/>
        </w:rPr>
      </w:pPr>
      <w:r w:rsidRPr="00C57A6B">
        <w:rPr>
          <w:rFonts w:ascii="Comic Sans MS" w:hAnsi="Comic Sans MS"/>
          <w:sz w:val="24"/>
          <w:szCs w:val="24"/>
        </w:rPr>
        <w:t xml:space="preserve">Dans cette activité, vous rédigerez </w:t>
      </w:r>
      <w:r>
        <w:rPr>
          <w:rFonts w:ascii="Comic Sans MS" w:hAnsi="Comic Sans MS"/>
          <w:sz w:val="24"/>
          <w:szCs w:val="24"/>
        </w:rPr>
        <w:t>un récit historique de 400 mots dont le contexte historique sera l’incendie du couvent.  Vous devez imaginer un personnage fictif dont l’histoire, fictive également, se passera pendant cette période et y sera intimement liée.</w:t>
      </w:r>
    </w:p>
    <w:p w:rsidR="00F4383C" w:rsidRDefault="00F4383C" w:rsidP="00F4383C">
      <w:pPr>
        <w:rPr>
          <w:rFonts w:ascii="Comic Sans MS" w:hAnsi="Comic Sans MS"/>
          <w:sz w:val="24"/>
          <w:szCs w:val="24"/>
        </w:rPr>
      </w:pPr>
      <w:r>
        <w:rPr>
          <w:rFonts w:ascii="Comic Sans MS" w:hAnsi="Comic Sans MS"/>
          <w:sz w:val="24"/>
          <w:szCs w:val="24"/>
        </w:rPr>
        <w:t>Quelques pistes proposées :</w:t>
      </w:r>
    </w:p>
    <w:p w:rsidR="00F4383C" w:rsidRPr="00F4383C" w:rsidRDefault="00F4383C" w:rsidP="00F4383C">
      <w:pPr>
        <w:pStyle w:val="Paragraphedeliste"/>
        <w:numPr>
          <w:ilvl w:val="0"/>
          <w:numId w:val="1"/>
        </w:numPr>
        <w:rPr>
          <w:rFonts w:ascii="Comic Sans MS" w:hAnsi="Comic Sans MS"/>
          <w:sz w:val="24"/>
          <w:szCs w:val="24"/>
        </w:rPr>
      </w:pPr>
      <w:r>
        <w:rPr>
          <w:rFonts w:ascii="Comic Sans MS" w:hAnsi="Comic Sans MS"/>
          <w:sz w:val="24"/>
          <w:szCs w:val="24"/>
        </w:rPr>
        <w:t>Je suis l’un des parents pauvres qui a dû placer mon enfant dans ce couvent.</w:t>
      </w:r>
    </w:p>
    <w:p w:rsidR="00F4383C" w:rsidRPr="00F4383C" w:rsidRDefault="00F4383C" w:rsidP="00F4383C">
      <w:pPr>
        <w:pStyle w:val="Paragraphedeliste"/>
        <w:numPr>
          <w:ilvl w:val="0"/>
          <w:numId w:val="1"/>
        </w:numPr>
        <w:rPr>
          <w:rFonts w:ascii="Comic Sans MS" w:hAnsi="Comic Sans MS"/>
          <w:sz w:val="24"/>
          <w:szCs w:val="24"/>
        </w:rPr>
      </w:pPr>
      <w:r>
        <w:rPr>
          <w:rFonts w:ascii="Comic Sans MS" w:hAnsi="Comic Sans MS"/>
          <w:sz w:val="24"/>
          <w:szCs w:val="24"/>
        </w:rPr>
        <w:t>Je suis l’un des policiers chargés de l’enquête.</w:t>
      </w:r>
    </w:p>
    <w:p w:rsidR="00F4383C" w:rsidRPr="00B84898" w:rsidRDefault="00F4383C" w:rsidP="00F4383C">
      <w:pPr>
        <w:pStyle w:val="Paragraphedeliste"/>
        <w:numPr>
          <w:ilvl w:val="0"/>
          <w:numId w:val="1"/>
        </w:numPr>
        <w:rPr>
          <w:rFonts w:ascii="Comic Sans MS" w:hAnsi="Comic Sans MS"/>
          <w:sz w:val="24"/>
          <w:szCs w:val="24"/>
        </w:rPr>
      </w:pPr>
      <w:r>
        <w:rPr>
          <w:rFonts w:ascii="Comic Sans MS" w:hAnsi="Comic Sans MS"/>
          <w:sz w:val="24"/>
          <w:szCs w:val="24"/>
        </w:rPr>
        <w:t>Je suis l’une des religieuses qui a survécu au drame.</w:t>
      </w:r>
    </w:p>
    <w:p w:rsidR="00F4383C" w:rsidRPr="00C57A6B" w:rsidRDefault="00F4383C" w:rsidP="00F4383C">
      <w:pPr>
        <w:rPr>
          <w:rFonts w:ascii="Comic Sans MS" w:hAnsi="Comic Sans MS"/>
          <w:sz w:val="24"/>
          <w:szCs w:val="24"/>
          <w:u w:val="single"/>
        </w:rPr>
      </w:pPr>
      <w:r w:rsidRPr="00C57A6B">
        <w:rPr>
          <w:rFonts w:ascii="Comic Sans MS" w:hAnsi="Comic Sans MS"/>
          <w:sz w:val="24"/>
          <w:szCs w:val="24"/>
          <w:u w:val="single"/>
        </w:rPr>
        <w:t>Consignes pour la rédaction</w:t>
      </w:r>
    </w:p>
    <w:p w:rsidR="00F4383C" w:rsidRPr="00C57A6B" w:rsidRDefault="00F4383C" w:rsidP="00F4383C">
      <w:pPr>
        <w:rPr>
          <w:rFonts w:ascii="Comic Sans MS" w:hAnsi="Comic Sans MS"/>
          <w:sz w:val="24"/>
          <w:szCs w:val="24"/>
        </w:rPr>
      </w:pPr>
      <w:r w:rsidRPr="00C57A6B">
        <w:rPr>
          <w:rFonts w:ascii="Comic Sans MS" w:hAnsi="Comic Sans MS"/>
          <w:sz w:val="24"/>
          <w:szCs w:val="24"/>
        </w:rPr>
        <w:t>1.</w:t>
      </w:r>
      <w:r w:rsidRPr="00C57A6B">
        <w:rPr>
          <w:rFonts w:ascii="Comic Sans MS" w:hAnsi="Comic Sans MS"/>
          <w:sz w:val="24"/>
          <w:szCs w:val="24"/>
        </w:rPr>
        <w:tab/>
        <w:t xml:space="preserve">Le texte d’environ 400 mots sera écrit au </w:t>
      </w:r>
      <w:r w:rsidRPr="00B84898">
        <w:rPr>
          <w:rFonts w:ascii="Comic Sans MS" w:hAnsi="Comic Sans MS"/>
          <w:b/>
          <w:sz w:val="24"/>
          <w:szCs w:val="24"/>
        </w:rPr>
        <w:t>passé</w:t>
      </w:r>
      <w:r w:rsidRPr="00C57A6B">
        <w:rPr>
          <w:rFonts w:ascii="Comic Sans MS" w:hAnsi="Comic Sans MS"/>
          <w:sz w:val="24"/>
          <w:szCs w:val="24"/>
        </w:rPr>
        <w:t>;</w:t>
      </w:r>
    </w:p>
    <w:p w:rsidR="00F4383C" w:rsidRPr="00C57A6B" w:rsidRDefault="00F4383C" w:rsidP="00F4383C">
      <w:pPr>
        <w:rPr>
          <w:rFonts w:ascii="Comic Sans MS" w:hAnsi="Comic Sans MS"/>
          <w:sz w:val="24"/>
          <w:szCs w:val="24"/>
        </w:rPr>
      </w:pPr>
      <w:r w:rsidRPr="00C57A6B">
        <w:rPr>
          <w:rFonts w:ascii="Comic Sans MS" w:hAnsi="Comic Sans MS"/>
          <w:sz w:val="24"/>
          <w:szCs w:val="24"/>
        </w:rPr>
        <w:t>2.</w:t>
      </w:r>
      <w:r w:rsidRPr="00C57A6B">
        <w:rPr>
          <w:rFonts w:ascii="Comic Sans MS" w:hAnsi="Comic Sans MS"/>
          <w:sz w:val="24"/>
          <w:szCs w:val="24"/>
        </w:rPr>
        <w:tab/>
        <w:t>Choisissez le type de narrateur et son point de vue (cf. L’Essentiel du français);</w:t>
      </w:r>
    </w:p>
    <w:p w:rsidR="00F4383C" w:rsidRPr="00C57A6B" w:rsidRDefault="00F4383C" w:rsidP="00F4383C">
      <w:pPr>
        <w:rPr>
          <w:rFonts w:ascii="Comic Sans MS" w:hAnsi="Comic Sans MS"/>
          <w:sz w:val="24"/>
          <w:szCs w:val="24"/>
        </w:rPr>
      </w:pPr>
      <w:r w:rsidRPr="00C57A6B">
        <w:rPr>
          <w:rFonts w:ascii="Comic Sans MS" w:hAnsi="Comic Sans MS"/>
          <w:sz w:val="24"/>
          <w:szCs w:val="24"/>
        </w:rPr>
        <w:t>3.</w:t>
      </w:r>
      <w:r w:rsidRPr="00C57A6B">
        <w:rPr>
          <w:rFonts w:ascii="Comic Sans MS" w:hAnsi="Comic Sans MS"/>
          <w:sz w:val="24"/>
          <w:szCs w:val="24"/>
        </w:rPr>
        <w:tab/>
        <w:t xml:space="preserve">Vous devez inclure une </w:t>
      </w:r>
      <w:r w:rsidRPr="00B84898">
        <w:rPr>
          <w:rFonts w:ascii="Comic Sans MS" w:hAnsi="Comic Sans MS"/>
          <w:b/>
          <w:sz w:val="24"/>
          <w:szCs w:val="24"/>
        </w:rPr>
        <w:t>séquence descriptive</w:t>
      </w:r>
      <w:r w:rsidRPr="00C57A6B">
        <w:rPr>
          <w:rFonts w:ascii="Comic Sans MS" w:hAnsi="Comic Sans MS"/>
          <w:sz w:val="24"/>
          <w:szCs w:val="24"/>
        </w:rPr>
        <w:t xml:space="preserve"> d’un des personnages;</w:t>
      </w:r>
    </w:p>
    <w:p w:rsidR="00F4383C" w:rsidRPr="00C57A6B" w:rsidRDefault="00F4383C" w:rsidP="00F4383C">
      <w:pPr>
        <w:rPr>
          <w:rFonts w:ascii="Comic Sans MS" w:hAnsi="Comic Sans MS"/>
          <w:sz w:val="24"/>
          <w:szCs w:val="24"/>
        </w:rPr>
      </w:pPr>
      <w:r w:rsidRPr="00C57A6B">
        <w:rPr>
          <w:rFonts w:ascii="Comic Sans MS" w:hAnsi="Comic Sans MS"/>
          <w:sz w:val="24"/>
          <w:szCs w:val="24"/>
        </w:rPr>
        <w:t>4.</w:t>
      </w:r>
      <w:r w:rsidRPr="00C57A6B">
        <w:rPr>
          <w:rFonts w:ascii="Comic Sans MS" w:hAnsi="Comic Sans MS"/>
          <w:sz w:val="24"/>
          <w:szCs w:val="24"/>
        </w:rPr>
        <w:tab/>
        <w:t xml:space="preserve">Vous devez inclure une </w:t>
      </w:r>
      <w:r w:rsidRPr="00B84898">
        <w:rPr>
          <w:rFonts w:ascii="Comic Sans MS" w:hAnsi="Comic Sans MS"/>
          <w:b/>
          <w:sz w:val="24"/>
          <w:szCs w:val="24"/>
        </w:rPr>
        <w:t xml:space="preserve">séquence </w:t>
      </w:r>
      <w:proofErr w:type="spellStart"/>
      <w:r w:rsidRPr="00B84898">
        <w:rPr>
          <w:rFonts w:ascii="Comic Sans MS" w:hAnsi="Comic Sans MS"/>
          <w:b/>
          <w:sz w:val="24"/>
          <w:szCs w:val="24"/>
        </w:rPr>
        <w:t>dialogale</w:t>
      </w:r>
      <w:proofErr w:type="spellEnd"/>
      <w:r w:rsidRPr="00C57A6B">
        <w:rPr>
          <w:rFonts w:ascii="Comic Sans MS" w:hAnsi="Comic Sans MS"/>
          <w:sz w:val="24"/>
          <w:szCs w:val="24"/>
        </w:rPr>
        <w:t>;</w:t>
      </w:r>
    </w:p>
    <w:p w:rsidR="00F4383C" w:rsidRPr="00C57A6B" w:rsidRDefault="00F4383C" w:rsidP="00F4383C">
      <w:pPr>
        <w:rPr>
          <w:rFonts w:ascii="Comic Sans MS" w:hAnsi="Comic Sans MS"/>
          <w:sz w:val="24"/>
          <w:szCs w:val="24"/>
        </w:rPr>
      </w:pPr>
      <w:r w:rsidRPr="00C57A6B">
        <w:rPr>
          <w:rFonts w:ascii="Comic Sans MS" w:hAnsi="Comic Sans MS"/>
          <w:sz w:val="24"/>
          <w:szCs w:val="24"/>
        </w:rPr>
        <w:t>5.</w:t>
      </w:r>
      <w:r w:rsidRPr="00C57A6B">
        <w:rPr>
          <w:rFonts w:ascii="Comic Sans MS" w:hAnsi="Comic Sans MS"/>
          <w:sz w:val="24"/>
          <w:szCs w:val="24"/>
        </w:rPr>
        <w:tab/>
        <w:t xml:space="preserve">Vous devez inclure </w:t>
      </w:r>
      <w:r w:rsidRPr="00B84898">
        <w:rPr>
          <w:rFonts w:ascii="Comic Sans MS" w:hAnsi="Comic Sans MS"/>
          <w:b/>
          <w:sz w:val="24"/>
          <w:szCs w:val="24"/>
        </w:rPr>
        <w:t>trois figures de style différentes</w:t>
      </w:r>
      <w:r w:rsidRPr="00C57A6B">
        <w:rPr>
          <w:rFonts w:ascii="Comic Sans MS" w:hAnsi="Comic Sans MS"/>
          <w:sz w:val="24"/>
          <w:szCs w:val="24"/>
        </w:rPr>
        <w:t xml:space="preserve"> à votre choix;</w:t>
      </w:r>
    </w:p>
    <w:p w:rsidR="00F4383C" w:rsidRDefault="00F4383C" w:rsidP="00F4383C">
      <w:pPr>
        <w:rPr>
          <w:rFonts w:ascii="Comic Sans MS" w:hAnsi="Comic Sans MS"/>
          <w:sz w:val="24"/>
          <w:szCs w:val="24"/>
        </w:rPr>
      </w:pPr>
      <w:r w:rsidRPr="00C57A6B">
        <w:rPr>
          <w:rFonts w:ascii="Comic Sans MS" w:hAnsi="Comic Sans MS"/>
          <w:sz w:val="24"/>
          <w:szCs w:val="24"/>
        </w:rPr>
        <w:t>6.</w:t>
      </w:r>
      <w:r w:rsidRPr="00C57A6B">
        <w:rPr>
          <w:rFonts w:ascii="Comic Sans MS" w:hAnsi="Comic Sans MS"/>
          <w:sz w:val="24"/>
          <w:szCs w:val="24"/>
        </w:rPr>
        <w:tab/>
        <w:t>Vous deve</w:t>
      </w:r>
      <w:r>
        <w:rPr>
          <w:rFonts w:ascii="Comic Sans MS" w:hAnsi="Comic Sans MS"/>
          <w:sz w:val="24"/>
          <w:szCs w:val="24"/>
        </w:rPr>
        <w:t xml:space="preserve">z inclure une </w:t>
      </w:r>
      <w:r w:rsidRPr="00B84898">
        <w:rPr>
          <w:rFonts w:ascii="Comic Sans MS" w:hAnsi="Comic Sans MS"/>
          <w:b/>
          <w:sz w:val="24"/>
          <w:szCs w:val="24"/>
        </w:rPr>
        <w:t>phrase emphatique</w:t>
      </w:r>
      <w:r>
        <w:rPr>
          <w:rFonts w:ascii="Comic Sans MS" w:hAnsi="Comic Sans MS"/>
          <w:sz w:val="24"/>
          <w:szCs w:val="24"/>
        </w:rPr>
        <w:t>;</w:t>
      </w:r>
    </w:p>
    <w:p w:rsidR="00F4383C" w:rsidRPr="00C57A6B" w:rsidRDefault="00F4383C" w:rsidP="00F4383C">
      <w:pPr>
        <w:rPr>
          <w:rFonts w:ascii="Comic Sans MS" w:hAnsi="Comic Sans MS"/>
          <w:sz w:val="24"/>
          <w:szCs w:val="24"/>
        </w:rPr>
      </w:pPr>
      <w:r>
        <w:rPr>
          <w:rFonts w:ascii="Comic Sans MS" w:hAnsi="Comic Sans MS"/>
          <w:sz w:val="24"/>
          <w:szCs w:val="24"/>
        </w:rPr>
        <w:t>7.</w:t>
      </w:r>
      <w:r>
        <w:rPr>
          <w:rFonts w:ascii="Comic Sans MS" w:hAnsi="Comic Sans MS"/>
          <w:sz w:val="24"/>
          <w:szCs w:val="24"/>
        </w:rPr>
        <w:tab/>
        <w:t>Remplissez les fiches et présentez-les à votre enseignant(e);</w:t>
      </w:r>
    </w:p>
    <w:p w:rsidR="00F4383C" w:rsidRPr="00C57A6B" w:rsidRDefault="00F4383C" w:rsidP="00F4383C">
      <w:pPr>
        <w:ind w:left="705" w:hanging="705"/>
        <w:rPr>
          <w:rFonts w:ascii="Comic Sans MS" w:hAnsi="Comic Sans MS"/>
          <w:sz w:val="24"/>
          <w:szCs w:val="24"/>
        </w:rPr>
      </w:pPr>
      <w:r>
        <w:rPr>
          <w:rFonts w:ascii="Comic Sans MS" w:hAnsi="Comic Sans MS"/>
          <w:sz w:val="24"/>
          <w:szCs w:val="24"/>
        </w:rPr>
        <w:t>8</w:t>
      </w:r>
      <w:r w:rsidRPr="00C57A6B">
        <w:rPr>
          <w:rFonts w:ascii="Comic Sans MS" w:hAnsi="Comic Sans MS"/>
          <w:sz w:val="24"/>
          <w:szCs w:val="24"/>
        </w:rPr>
        <w:t>.</w:t>
      </w:r>
      <w:r w:rsidRPr="00C57A6B">
        <w:rPr>
          <w:rFonts w:ascii="Comic Sans MS" w:hAnsi="Comic Sans MS"/>
          <w:sz w:val="24"/>
          <w:szCs w:val="24"/>
        </w:rPr>
        <w:tab/>
        <w:t>Faites un plan de votre texte et faites-le approuver par votre enseignant(e);</w:t>
      </w:r>
    </w:p>
    <w:p w:rsidR="00F4383C" w:rsidRPr="00C57A6B" w:rsidRDefault="00F4383C" w:rsidP="00F4383C">
      <w:pPr>
        <w:ind w:left="705" w:hanging="705"/>
        <w:rPr>
          <w:rFonts w:ascii="Comic Sans MS" w:hAnsi="Comic Sans MS"/>
          <w:sz w:val="24"/>
          <w:szCs w:val="24"/>
        </w:rPr>
      </w:pPr>
      <w:r>
        <w:rPr>
          <w:rFonts w:ascii="Comic Sans MS" w:hAnsi="Comic Sans MS"/>
          <w:sz w:val="24"/>
          <w:szCs w:val="24"/>
        </w:rPr>
        <w:t>9</w:t>
      </w:r>
      <w:r w:rsidRPr="00C57A6B">
        <w:rPr>
          <w:rFonts w:ascii="Comic Sans MS" w:hAnsi="Comic Sans MS"/>
          <w:sz w:val="24"/>
          <w:szCs w:val="24"/>
        </w:rPr>
        <w:t>.</w:t>
      </w:r>
      <w:r w:rsidRPr="00C57A6B">
        <w:rPr>
          <w:rFonts w:ascii="Comic Sans MS" w:hAnsi="Comic Sans MS"/>
          <w:sz w:val="24"/>
          <w:szCs w:val="24"/>
        </w:rPr>
        <w:tab/>
        <w:t xml:space="preserve">Faites le brouillon </w:t>
      </w:r>
      <w:r>
        <w:rPr>
          <w:rFonts w:ascii="Comic Sans MS" w:hAnsi="Comic Sans MS"/>
          <w:sz w:val="24"/>
          <w:szCs w:val="24"/>
        </w:rPr>
        <w:t xml:space="preserve">(à double interligne) </w:t>
      </w:r>
      <w:r w:rsidRPr="00C57A6B">
        <w:rPr>
          <w:rFonts w:ascii="Comic Sans MS" w:hAnsi="Comic Sans MS"/>
          <w:sz w:val="24"/>
          <w:szCs w:val="24"/>
        </w:rPr>
        <w:t>et identifiez où se trouvent les procédés et séquences des numéros 3 à 7 dans la marge du texte;</w:t>
      </w:r>
    </w:p>
    <w:p w:rsidR="00F4383C" w:rsidRPr="000C3A81" w:rsidRDefault="00F4383C" w:rsidP="00F4383C">
      <w:pPr>
        <w:rPr>
          <w:rFonts w:ascii="Comic Sans MS" w:hAnsi="Comic Sans MS"/>
          <w:sz w:val="24"/>
          <w:szCs w:val="24"/>
        </w:rPr>
      </w:pPr>
      <w:r>
        <w:rPr>
          <w:rFonts w:ascii="Comic Sans MS" w:hAnsi="Comic Sans MS"/>
          <w:sz w:val="24"/>
          <w:szCs w:val="24"/>
        </w:rPr>
        <w:t>10</w:t>
      </w:r>
      <w:r w:rsidRPr="00C57A6B">
        <w:rPr>
          <w:rFonts w:ascii="Comic Sans MS" w:hAnsi="Comic Sans MS"/>
          <w:sz w:val="24"/>
          <w:szCs w:val="24"/>
        </w:rPr>
        <w:t>.</w:t>
      </w:r>
      <w:r w:rsidRPr="00C57A6B">
        <w:rPr>
          <w:rFonts w:ascii="Comic Sans MS" w:hAnsi="Comic Sans MS"/>
          <w:sz w:val="24"/>
          <w:szCs w:val="24"/>
        </w:rPr>
        <w:tab/>
        <w:t>Consultez votre enseignant(e) pour la correction.</w:t>
      </w:r>
    </w:p>
    <w:p w:rsidR="00F4383C" w:rsidRPr="001E1BE6" w:rsidRDefault="00F4383C" w:rsidP="001E1BE6">
      <w:pPr>
        <w:rPr>
          <w:rFonts w:ascii="Comic Sans MS" w:hAnsi="Comic Sans MS"/>
          <w:sz w:val="24"/>
          <w:szCs w:val="24"/>
        </w:rPr>
      </w:pPr>
    </w:p>
    <w:sectPr w:rsidR="00F4383C" w:rsidRPr="001E1BE6">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14" w:rsidRDefault="00DE6D14" w:rsidP="00DE6D14">
      <w:pPr>
        <w:spacing w:after="0" w:line="240" w:lineRule="auto"/>
      </w:pPr>
      <w:r>
        <w:separator/>
      </w:r>
    </w:p>
  </w:endnote>
  <w:endnote w:type="continuationSeparator" w:id="0">
    <w:p w:rsidR="00DE6D14" w:rsidRDefault="00DE6D14" w:rsidP="00DE6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D14" w:rsidRDefault="00DE6D14">
    <w:pPr>
      <w:pStyle w:val="Pieddepage"/>
    </w:pPr>
    <w:r>
      <w:t>Caroline Mathieu, CSRDN, 2018</w:t>
    </w:r>
  </w:p>
  <w:p w:rsidR="00DE6D14" w:rsidRDefault="00DE6D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14" w:rsidRDefault="00DE6D14" w:rsidP="00DE6D14">
      <w:pPr>
        <w:spacing w:after="0" w:line="240" w:lineRule="auto"/>
      </w:pPr>
      <w:r>
        <w:separator/>
      </w:r>
    </w:p>
  </w:footnote>
  <w:footnote w:type="continuationSeparator" w:id="0">
    <w:p w:rsidR="00DE6D14" w:rsidRDefault="00DE6D14" w:rsidP="00DE6D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D4E33"/>
    <w:multiLevelType w:val="hybridMultilevel"/>
    <w:tmpl w:val="B4A84692"/>
    <w:lvl w:ilvl="0" w:tplc="5916123A">
      <w:numFmt w:val="bullet"/>
      <w:lvlText w:val="-"/>
      <w:lvlJc w:val="left"/>
      <w:pPr>
        <w:ind w:left="720" w:hanging="360"/>
      </w:pPr>
      <w:rPr>
        <w:rFonts w:ascii="Comic Sans MS" w:eastAsiaTheme="minorHAnsi" w:hAnsi="Comic Sans M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E6"/>
    <w:rsid w:val="001E1BE6"/>
    <w:rsid w:val="00A015F1"/>
    <w:rsid w:val="00DE6D14"/>
    <w:rsid w:val="00F438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83C"/>
    <w:pPr>
      <w:ind w:left="720"/>
      <w:contextualSpacing/>
    </w:pPr>
  </w:style>
  <w:style w:type="paragraph" w:styleId="En-tte">
    <w:name w:val="header"/>
    <w:basedOn w:val="Normal"/>
    <w:link w:val="En-tteCar"/>
    <w:uiPriority w:val="99"/>
    <w:unhideWhenUsed/>
    <w:rsid w:val="00DE6D14"/>
    <w:pPr>
      <w:tabs>
        <w:tab w:val="center" w:pos="4320"/>
        <w:tab w:val="right" w:pos="8640"/>
      </w:tabs>
      <w:spacing w:after="0" w:line="240" w:lineRule="auto"/>
    </w:pPr>
  </w:style>
  <w:style w:type="character" w:customStyle="1" w:styleId="En-tteCar">
    <w:name w:val="En-tête Car"/>
    <w:basedOn w:val="Policepardfaut"/>
    <w:link w:val="En-tte"/>
    <w:uiPriority w:val="99"/>
    <w:rsid w:val="00DE6D14"/>
  </w:style>
  <w:style w:type="paragraph" w:styleId="Pieddepage">
    <w:name w:val="footer"/>
    <w:basedOn w:val="Normal"/>
    <w:link w:val="PieddepageCar"/>
    <w:uiPriority w:val="99"/>
    <w:unhideWhenUsed/>
    <w:rsid w:val="00DE6D1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6D14"/>
  </w:style>
  <w:style w:type="paragraph" w:styleId="Textedebulles">
    <w:name w:val="Balloon Text"/>
    <w:basedOn w:val="Normal"/>
    <w:link w:val="TextedebullesCar"/>
    <w:uiPriority w:val="99"/>
    <w:semiHidden/>
    <w:unhideWhenUsed/>
    <w:rsid w:val="00DE6D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6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383C"/>
    <w:pPr>
      <w:ind w:left="720"/>
      <w:contextualSpacing/>
    </w:pPr>
  </w:style>
  <w:style w:type="paragraph" w:styleId="En-tte">
    <w:name w:val="header"/>
    <w:basedOn w:val="Normal"/>
    <w:link w:val="En-tteCar"/>
    <w:uiPriority w:val="99"/>
    <w:unhideWhenUsed/>
    <w:rsid w:val="00DE6D14"/>
    <w:pPr>
      <w:tabs>
        <w:tab w:val="center" w:pos="4320"/>
        <w:tab w:val="right" w:pos="8640"/>
      </w:tabs>
      <w:spacing w:after="0" w:line="240" w:lineRule="auto"/>
    </w:pPr>
  </w:style>
  <w:style w:type="character" w:customStyle="1" w:styleId="En-tteCar">
    <w:name w:val="En-tête Car"/>
    <w:basedOn w:val="Policepardfaut"/>
    <w:link w:val="En-tte"/>
    <w:uiPriority w:val="99"/>
    <w:rsid w:val="00DE6D14"/>
  </w:style>
  <w:style w:type="paragraph" w:styleId="Pieddepage">
    <w:name w:val="footer"/>
    <w:basedOn w:val="Normal"/>
    <w:link w:val="PieddepageCar"/>
    <w:uiPriority w:val="99"/>
    <w:unhideWhenUsed/>
    <w:rsid w:val="00DE6D1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6D14"/>
  </w:style>
  <w:style w:type="paragraph" w:styleId="Textedebulles">
    <w:name w:val="Balloon Text"/>
    <w:basedOn w:val="Normal"/>
    <w:link w:val="TextedebullesCar"/>
    <w:uiPriority w:val="99"/>
    <w:semiHidden/>
    <w:unhideWhenUsed/>
    <w:rsid w:val="00DE6D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6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1698</Words>
  <Characters>9342</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11018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mathieuc</dc:creator>
  <cp:lastModifiedBy>Mathieu, Caroline</cp:lastModifiedBy>
  <cp:revision>3</cp:revision>
  <dcterms:created xsi:type="dcterms:W3CDTF">2018-02-13T14:46:00Z</dcterms:created>
  <dcterms:modified xsi:type="dcterms:W3CDTF">2018-04-18T15:30:00Z</dcterms:modified>
</cp:coreProperties>
</file>