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A6" w:rsidRDefault="00FC78A6" w:rsidP="00FC78A6">
      <w:pPr>
        <w:rPr>
          <w:rFonts w:ascii="Comic Sans MS" w:hAnsi="Comic Sans MS"/>
          <w:sz w:val="32"/>
          <w:szCs w:val="32"/>
        </w:rPr>
      </w:pPr>
      <w:r w:rsidRPr="00FC78A6">
        <w:rPr>
          <w:rFonts w:ascii="Comic Sans MS" w:hAnsi="Comic Sans MS"/>
          <w:sz w:val="32"/>
          <w:szCs w:val="32"/>
        </w:rPr>
        <w:t xml:space="preserve">3101 Exercice sur </w:t>
      </w:r>
      <w:r w:rsidR="00793E09">
        <w:rPr>
          <w:rFonts w:ascii="Comic Sans MS" w:hAnsi="Comic Sans MS"/>
          <w:sz w:val="32"/>
          <w:szCs w:val="32"/>
        </w:rPr>
        <w:t>la séquence explicative</w:t>
      </w:r>
      <w:r w:rsidRPr="00FC78A6">
        <w:rPr>
          <w:rFonts w:ascii="Comic Sans MS" w:hAnsi="Comic Sans MS"/>
          <w:sz w:val="32"/>
          <w:szCs w:val="32"/>
        </w:rPr>
        <w:t> </w:t>
      </w:r>
      <w:r w:rsidR="00FD0C36">
        <w:rPr>
          <w:rFonts w:ascii="Comic Sans MS" w:hAnsi="Comic Sans MS"/>
          <w:sz w:val="32"/>
          <w:szCs w:val="32"/>
        </w:rPr>
        <w:t>(identification et rôle)</w:t>
      </w:r>
    </w:p>
    <w:p w:rsidR="00E834D0" w:rsidRDefault="00E834D0" w:rsidP="00FC78A6">
      <w:pPr>
        <w:rPr>
          <w:rFonts w:ascii="Comic Sans MS" w:hAnsi="Comic Sans MS"/>
          <w:sz w:val="32"/>
          <w:szCs w:val="32"/>
        </w:rPr>
      </w:pPr>
    </w:p>
    <w:p w:rsidR="00E834D0" w:rsidRDefault="009D5591" w:rsidP="00FC78A6">
      <w:pPr>
        <w:rPr>
          <w:rFonts w:ascii="Comic Sans MS" w:hAnsi="Comic Sans MS"/>
          <w:sz w:val="32"/>
          <w:szCs w:val="32"/>
        </w:rPr>
      </w:pPr>
      <w:r w:rsidRPr="009D5591">
        <w:rPr>
          <w:rFonts w:ascii="Comic Sans MS" w:hAnsi="Comic Sans MS"/>
          <w:noProof/>
          <w:sz w:val="32"/>
          <w:szCs w:val="32"/>
          <w:lang w:eastAsia="fr-CA"/>
        </w:rPr>
        <w:pict>
          <v:shapetype id="_x0000_t202" coordsize="21600,21600" o:spt="202" path="m,l,21600r21600,l21600,xe">
            <v:stroke joinstyle="miter"/>
            <v:path gradientshapeok="t" o:connecttype="rect"/>
          </v:shapetype>
          <v:shape id="Zone de texte 2" o:spid="_x0000_s1026" type="#_x0000_t202" style="position:absolute;margin-left:0;margin-top:0;width:495.75pt;height:29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">
            <v:textbox>
              <w:txbxContent>
                <w:p w:rsidR="00E834D0" w:rsidRDefault="00E834D0" w:rsidP="00E834D0">
                  <w:pPr>
                    <w:rPr>
                      <w:rFonts w:ascii="Comic Sans MS" w:hAnsi="Comic Sans MS"/>
                      <w:sz w:val="24"/>
                      <w:szCs w:val="24"/>
                    </w:rPr>
                  </w:pPr>
                  <w:r>
                    <w:rPr>
                      <w:rFonts w:ascii="Comic Sans MS" w:hAnsi="Comic Sans MS"/>
                      <w:sz w:val="24"/>
                      <w:szCs w:val="24"/>
                    </w:rPr>
                    <w:t>**Rappel des stratégies utilisées pour identifier une séquence explicative :</w:t>
                  </w:r>
                </w:p>
                <w:p w:rsidR="00E834D0" w:rsidRDefault="00E834D0" w:rsidP="00E834D0">
                  <w:pPr>
                    <w:pStyle w:val="Paragraphedeliste"/>
                    <w:numPr>
                      <w:ilvl w:val="0"/>
                      <w:numId w:val="1"/>
                    </w:numPr>
                    <w:rPr>
                      <w:rFonts w:ascii="Comic Sans MS" w:hAnsi="Comic Sans MS"/>
                      <w:sz w:val="24"/>
                      <w:szCs w:val="24"/>
                    </w:rPr>
                  </w:pPr>
                  <w:r w:rsidRPr="004160BA">
                    <w:rPr>
                      <w:rFonts w:ascii="Comic Sans MS" w:hAnsi="Comic Sans MS"/>
                      <w:sz w:val="24"/>
                      <w:szCs w:val="24"/>
                    </w:rPr>
                    <w:t xml:space="preserve">La séquence sert à expliquer les </w:t>
                  </w:r>
                  <w:r w:rsidRPr="004160BA">
                    <w:rPr>
                      <w:rFonts w:ascii="Comic Sans MS" w:hAnsi="Comic Sans MS"/>
                      <w:b/>
                      <w:sz w:val="24"/>
                      <w:szCs w:val="24"/>
                    </w:rPr>
                    <w:t>causes</w:t>
                  </w:r>
                  <w:r w:rsidRPr="004160BA">
                    <w:rPr>
                      <w:rFonts w:ascii="Comic Sans MS" w:hAnsi="Comic Sans MS"/>
                      <w:sz w:val="24"/>
                      <w:szCs w:val="24"/>
                    </w:rPr>
                    <w:t xml:space="preserve"> et les </w:t>
                  </w:r>
                  <w:r w:rsidRPr="004160BA">
                    <w:rPr>
                      <w:rFonts w:ascii="Comic Sans MS" w:hAnsi="Comic Sans MS"/>
                      <w:b/>
                      <w:sz w:val="24"/>
                      <w:szCs w:val="24"/>
                    </w:rPr>
                    <w:t>conséquences</w:t>
                  </w:r>
                  <w:r w:rsidRPr="004160BA">
                    <w:rPr>
                      <w:rFonts w:ascii="Comic Sans MS" w:hAnsi="Comic Sans MS"/>
                      <w:sz w:val="24"/>
                      <w:szCs w:val="24"/>
                    </w:rPr>
                    <w:t xml:space="preserve"> d'un fait  ou d'un phénomène;</w:t>
                  </w:r>
                </w:p>
                <w:p w:rsidR="00E834D0" w:rsidRPr="004160BA" w:rsidRDefault="00E834D0" w:rsidP="00E834D0">
                  <w:pPr>
                    <w:pStyle w:val="Paragraphedeliste"/>
                    <w:rPr>
                      <w:rFonts w:ascii="Comic Sans MS" w:hAnsi="Comic Sans MS"/>
                      <w:sz w:val="24"/>
                      <w:szCs w:val="24"/>
                    </w:rPr>
                  </w:pPr>
                </w:p>
                <w:p w:rsidR="00E834D0" w:rsidRDefault="00E834D0" w:rsidP="00E834D0">
                  <w:pPr>
                    <w:pStyle w:val="Paragraphedeliste"/>
                    <w:rPr>
                      <w:rFonts w:ascii="Comic Sans MS" w:hAnsi="Comic Sans MS"/>
                      <w:sz w:val="20"/>
                      <w:szCs w:val="20"/>
                    </w:rPr>
                  </w:pPr>
                  <w:r w:rsidRPr="004160BA">
                    <w:rPr>
                      <w:rFonts w:ascii="Comic Sans MS" w:hAnsi="Comic Sans MS"/>
                      <w:sz w:val="20"/>
                      <w:szCs w:val="20"/>
                    </w:rPr>
                    <w:t xml:space="preserve">Ex : Parce que mon </w:t>
                  </w:r>
                  <w:proofErr w:type="spellStart"/>
                  <w:r w:rsidRPr="004160BA">
                    <w:rPr>
                      <w:rFonts w:ascii="Comic Sans MS" w:hAnsi="Comic Sans MS"/>
                      <w:sz w:val="20"/>
                      <w:szCs w:val="20"/>
                    </w:rPr>
                    <w:t>réveil-matin</w:t>
                  </w:r>
                  <w:proofErr w:type="spellEnd"/>
                  <w:r w:rsidRPr="004160BA">
                    <w:rPr>
                      <w:rFonts w:ascii="Comic Sans MS" w:hAnsi="Comic Sans MS"/>
                      <w:sz w:val="20"/>
                      <w:szCs w:val="20"/>
                    </w:rPr>
                    <w:t xml:space="preserve"> n’a pas sonné, je suis arrivé en retard et j’ai eu un Pn.</w:t>
                  </w:r>
                </w:p>
                <w:p w:rsidR="00E834D0" w:rsidRPr="004160BA" w:rsidRDefault="00E834D0" w:rsidP="00E834D0">
                  <w:pPr>
                    <w:pStyle w:val="Paragraphedeliste"/>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Cause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Fait</w:t>
                  </w:r>
                  <w:r>
                    <w:rPr>
                      <w:rFonts w:ascii="Comic Sans MS" w:hAnsi="Comic Sans MS"/>
                      <w:sz w:val="20"/>
                      <w:szCs w:val="20"/>
                    </w:rPr>
                    <w:tab/>
                  </w:r>
                  <w:r>
                    <w:rPr>
                      <w:rFonts w:ascii="Comic Sans MS" w:hAnsi="Comic Sans MS"/>
                      <w:sz w:val="20"/>
                      <w:szCs w:val="20"/>
                    </w:rPr>
                    <w:tab/>
                    <w:t xml:space="preserve">   Conséquence</w:t>
                  </w:r>
                </w:p>
                <w:p w:rsidR="00E834D0" w:rsidRPr="004160BA" w:rsidRDefault="00E834D0" w:rsidP="00E834D0">
                  <w:pPr>
                    <w:ind w:left="360"/>
                    <w:rPr>
                      <w:rFonts w:ascii="Comic Sans MS" w:hAnsi="Comic Sans MS"/>
                      <w:sz w:val="24"/>
                      <w:szCs w:val="24"/>
                    </w:rPr>
                  </w:pPr>
                  <w:r w:rsidRPr="004160BA">
                    <w:rPr>
                      <w:rFonts w:ascii="Comic Sans MS" w:hAnsi="Comic Sans MS"/>
                      <w:sz w:val="24"/>
                      <w:szCs w:val="24"/>
                    </w:rPr>
                    <w:t>2) La séquence est introduite par les questions "</w:t>
                  </w:r>
                  <w:r w:rsidRPr="00E834D0">
                    <w:rPr>
                      <w:rFonts w:ascii="Comic Sans MS" w:hAnsi="Comic Sans MS"/>
                      <w:b/>
                      <w:sz w:val="24"/>
                      <w:szCs w:val="24"/>
                    </w:rPr>
                    <w:t>Pourquoi</w:t>
                  </w:r>
                  <w:r w:rsidRPr="004160BA">
                    <w:rPr>
                      <w:rFonts w:ascii="Comic Sans MS" w:hAnsi="Comic Sans MS"/>
                      <w:sz w:val="24"/>
                      <w:szCs w:val="24"/>
                    </w:rPr>
                    <w:t>" ou "</w:t>
                  </w:r>
                  <w:r w:rsidRPr="00E834D0">
                    <w:rPr>
                      <w:rFonts w:ascii="Comic Sans MS" w:hAnsi="Comic Sans MS"/>
                      <w:b/>
                      <w:sz w:val="24"/>
                      <w:szCs w:val="24"/>
                    </w:rPr>
                    <w:t>Comment"</w:t>
                  </w:r>
                  <w:r w:rsidRPr="004160BA">
                    <w:rPr>
                      <w:rFonts w:ascii="Comic Sans MS" w:hAnsi="Comic Sans MS"/>
                      <w:sz w:val="24"/>
                      <w:szCs w:val="24"/>
                    </w:rPr>
                    <w:t xml:space="preserve"> </w:t>
                  </w:r>
                  <w:r w:rsidR="000A79C4">
                    <w:rPr>
                      <w:rFonts w:ascii="Comic Sans MS" w:hAnsi="Comic Sans MS"/>
                      <w:sz w:val="24"/>
                      <w:szCs w:val="24"/>
                    </w:rPr>
                    <w:t xml:space="preserve">(si cette dernière est équivalente à « pourquoi ») </w:t>
                  </w:r>
                  <w:r w:rsidRPr="004160BA">
                    <w:rPr>
                      <w:rFonts w:ascii="Comic Sans MS" w:hAnsi="Comic Sans MS"/>
                      <w:sz w:val="24"/>
                      <w:szCs w:val="24"/>
                    </w:rPr>
                    <w:t>de façon explicite (dans le texte) ou implicite (l'élève doit être en mesure de se poser cette question);</w:t>
                  </w:r>
                </w:p>
                <w:p w:rsidR="00E834D0" w:rsidRPr="004160BA" w:rsidRDefault="00E834D0" w:rsidP="00E834D0">
                  <w:pPr>
                    <w:ind w:left="360"/>
                    <w:rPr>
                      <w:rFonts w:ascii="Comic Sans MS" w:hAnsi="Comic Sans MS"/>
                      <w:sz w:val="24"/>
                      <w:szCs w:val="24"/>
                    </w:rPr>
                  </w:pPr>
                  <w:r w:rsidRPr="004160BA">
                    <w:rPr>
                      <w:rFonts w:ascii="Comic Sans MS" w:hAnsi="Comic Sans MS"/>
                      <w:sz w:val="24"/>
                      <w:szCs w:val="24"/>
                    </w:rPr>
                    <w:t xml:space="preserve">3) La séquence est </w:t>
                  </w:r>
                  <w:r w:rsidR="000A79C4">
                    <w:rPr>
                      <w:rFonts w:ascii="Comic Sans MS" w:hAnsi="Comic Sans MS"/>
                      <w:sz w:val="24"/>
                      <w:szCs w:val="24"/>
                    </w:rPr>
                    <w:t>souvent</w:t>
                  </w:r>
                  <w:r w:rsidRPr="004160BA">
                    <w:rPr>
                      <w:rFonts w:ascii="Comic Sans MS" w:hAnsi="Comic Sans MS"/>
                      <w:sz w:val="24"/>
                      <w:szCs w:val="24"/>
                    </w:rPr>
                    <w:t xml:space="preserve"> introduite par des </w:t>
                  </w:r>
                  <w:r w:rsidRPr="00E834D0">
                    <w:rPr>
                      <w:rFonts w:ascii="Comic Sans MS" w:hAnsi="Comic Sans MS"/>
                      <w:b/>
                      <w:sz w:val="24"/>
                      <w:szCs w:val="24"/>
                    </w:rPr>
                    <w:t>marqueurs de relation</w:t>
                  </w:r>
                  <w:r w:rsidRPr="004160BA">
                    <w:rPr>
                      <w:rFonts w:ascii="Comic Sans MS" w:hAnsi="Comic Sans MS"/>
                      <w:sz w:val="24"/>
                      <w:szCs w:val="24"/>
                    </w:rPr>
                    <w:t xml:space="preserve"> </w:t>
                  </w:r>
                  <w:r>
                    <w:rPr>
                      <w:rFonts w:ascii="Comic Sans MS" w:hAnsi="Comic Sans MS"/>
                      <w:sz w:val="24"/>
                      <w:szCs w:val="24"/>
                    </w:rPr>
                    <w:t xml:space="preserve">comme "parce que", "car", </w:t>
                  </w:r>
                  <w:proofErr w:type="spellStart"/>
                  <w:r>
                    <w:rPr>
                      <w:rFonts w:ascii="Comic Sans MS" w:hAnsi="Comic Sans MS"/>
                      <w:sz w:val="24"/>
                      <w:szCs w:val="24"/>
                    </w:rPr>
                    <w:t>etc</w:t>
                  </w:r>
                  <w:proofErr w:type="spellEnd"/>
                  <w:r>
                    <w:rPr>
                      <w:rFonts w:ascii="Comic Sans MS" w:hAnsi="Comic Sans MS"/>
                      <w:sz w:val="24"/>
                      <w:szCs w:val="24"/>
                    </w:rPr>
                    <w:t>;</w:t>
                  </w:r>
                </w:p>
                <w:p w:rsidR="00E834D0" w:rsidRPr="004160BA" w:rsidRDefault="00E834D0" w:rsidP="00E834D0">
                  <w:pPr>
                    <w:ind w:left="360"/>
                    <w:rPr>
                      <w:rFonts w:ascii="Comic Sans MS" w:hAnsi="Comic Sans MS"/>
                      <w:sz w:val="24"/>
                      <w:szCs w:val="24"/>
                    </w:rPr>
                  </w:pPr>
                  <w:r w:rsidRPr="004160BA">
                    <w:rPr>
                      <w:rFonts w:ascii="Comic Sans MS" w:hAnsi="Comic Sans MS"/>
                      <w:sz w:val="24"/>
                      <w:szCs w:val="24"/>
                    </w:rPr>
                    <w:t xml:space="preserve">4) La séquence peut être constituée de </w:t>
                  </w:r>
                  <w:r w:rsidRPr="00E834D0">
                    <w:rPr>
                      <w:rFonts w:ascii="Comic Sans MS" w:hAnsi="Comic Sans MS"/>
                      <w:b/>
                      <w:sz w:val="24"/>
                      <w:szCs w:val="24"/>
                    </w:rPr>
                    <w:t>procédés explicatifs</w:t>
                  </w:r>
                  <w:r w:rsidRPr="004160BA">
                    <w:rPr>
                      <w:rFonts w:ascii="Comic Sans MS" w:hAnsi="Comic Sans MS"/>
                      <w:sz w:val="24"/>
                      <w:szCs w:val="24"/>
                    </w:rPr>
                    <w:t xml:space="preserve"> (CIDRE</w:t>
                  </w:r>
                  <w:r>
                    <w:rPr>
                      <w:rFonts w:ascii="Comic Sans MS" w:hAnsi="Comic Sans MS"/>
                      <w:sz w:val="24"/>
                      <w:szCs w:val="24"/>
                    </w:rPr>
                    <w:t> : comparaison, illustration, définition, reformulation, exemple</w:t>
                  </w:r>
                  <w:r w:rsidRPr="004160BA">
                    <w:rPr>
                      <w:rFonts w:ascii="Comic Sans MS" w:hAnsi="Comic Sans MS"/>
                      <w:sz w:val="24"/>
                      <w:szCs w:val="24"/>
                    </w:rPr>
                    <w:t>).</w:t>
                  </w:r>
                </w:p>
                <w:p w:rsidR="00E834D0" w:rsidRDefault="00E834D0"/>
              </w:txbxContent>
            </v:textbox>
          </v:shape>
        </w:pict>
      </w:r>
    </w:p>
    <w:p w:rsidR="00E834D0" w:rsidRDefault="00E834D0" w:rsidP="00FC78A6">
      <w:pPr>
        <w:rPr>
          <w:rFonts w:ascii="Comic Sans MS" w:hAnsi="Comic Sans MS"/>
          <w:sz w:val="32"/>
          <w:szCs w:val="32"/>
        </w:rPr>
      </w:pPr>
    </w:p>
    <w:p w:rsidR="00E834D0" w:rsidRDefault="00E834D0" w:rsidP="00FC78A6">
      <w:pPr>
        <w:rPr>
          <w:rFonts w:ascii="Comic Sans MS" w:hAnsi="Comic Sans MS"/>
          <w:sz w:val="32"/>
          <w:szCs w:val="32"/>
        </w:rPr>
      </w:pPr>
      <w:bookmarkStart w:id="0" w:name="_GoBack"/>
      <w:bookmarkEnd w:id="0"/>
    </w:p>
    <w:p w:rsidR="00E834D0" w:rsidRDefault="00E834D0" w:rsidP="00FC78A6">
      <w:pPr>
        <w:rPr>
          <w:rFonts w:ascii="Comic Sans MS" w:hAnsi="Comic Sans MS"/>
          <w:sz w:val="32"/>
          <w:szCs w:val="32"/>
        </w:rPr>
      </w:pPr>
    </w:p>
    <w:p w:rsidR="004160BA" w:rsidRDefault="004160BA" w:rsidP="00FC78A6">
      <w:pPr>
        <w:rPr>
          <w:rFonts w:ascii="Comic Sans MS" w:hAnsi="Comic Sans MS"/>
          <w:sz w:val="24"/>
          <w:szCs w:val="24"/>
        </w:rPr>
      </w:pPr>
      <w:r>
        <w:rPr>
          <w:rFonts w:ascii="Comic Sans MS" w:hAnsi="Comic Sans MS"/>
          <w:sz w:val="24"/>
          <w:szCs w:val="24"/>
        </w:rPr>
        <w:t>**Rappel des stratégies utilisées pour identifier une séquence explicative :</w:t>
      </w:r>
    </w:p>
    <w:p w:rsidR="004160BA" w:rsidRDefault="004160BA" w:rsidP="004160BA">
      <w:pPr>
        <w:pStyle w:val="Paragraphedeliste"/>
        <w:numPr>
          <w:ilvl w:val="0"/>
          <w:numId w:val="1"/>
        </w:numPr>
        <w:rPr>
          <w:rFonts w:ascii="Comic Sans MS" w:hAnsi="Comic Sans MS"/>
          <w:sz w:val="24"/>
          <w:szCs w:val="24"/>
        </w:rPr>
      </w:pPr>
      <w:r w:rsidRPr="004160BA">
        <w:rPr>
          <w:rFonts w:ascii="Comic Sans MS" w:hAnsi="Comic Sans MS"/>
          <w:sz w:val="24"/>
          <w:szCs w:val="24"/>
        </w:rPr>
        <w:t xml:space="preserve">La séquence sert à expliquer les </w:t>
      </w:r>
      <w:r w:rsidRPr="004160BA">
        <w:rPr>
          <w:rFonts w:ascii="Comic Sans MS" w:hAnsi="Comic Sans MS"/>
          <w:b/>
          <w:sz w:val="24"/>
          <w:szCs w:val="24"/>
        </w:rPr>
        <w:t>causes</w:t>
      </w:r>
      <w:r w:rsidRPr="004160BA">
        <w:rPr>
          <w:rFonts w:ascii="Comic Sans MS" w:hAnsi="Comic Sans MS"/>
          <w:sz w:val="24"/>
          <w:szCs w:val="24"/>
        </w:rPr>
        <w:t xml:space="preserve"> et les </w:t>
      </w:r>
      <w:r w:rsidRPr="004160BA">
        <w:rPr>
          <w:rFonts w:ascii="Comic Sans MS" w:hAnsi="Comic Sans MS"/>
          <w:b/>
          <w:sz w:val="24"/>
          <w:szCs w:val="24"/>
        </w:rPr>
        <w:t>conséquences</w:t>
      </w:r>
      <w:r w:rsidRPr="004160BA">
        <w:rPr>
          <w:rFonts w:ascii="Comic Sans MS" w:hAnsi="Comic Sans MS"/>
          <w:sz w:val="24"/>
          <w:szCs w:val="24"/>
        </w:rPr>
        <w:t xml:space="preserve"> d'un fait  ou d'un phénomène;</w:t>
      </w:r>
    </w:p>
    <w:p w:rsidR="004160BA" w:rsidRPr="004160BA" w:rsidRDefault="004160BA" w:rsidP="004160BA">
      <w:pPr>
        <w:pStyle w:val="Paragraphedeliste"/>
        <w:rPr>
          <w:rFonts w:ascii="Comic Sans MS" w:hAnsi="Comic Sans MS"/>
          <w:sz w:val="24"/>
          <w:szCs w:val="24"/>
        </w:rPr>
      </w:pPr>
    </w:p>
    <w:p w:rsidR="004160BA" w:rsidRDefault="004160BA" w:rsidP="004160BA">
      <w:pPr>
        <w:pStyle w:val="Paragraphedeliste"/>
        <w:rPr>
          <w:rFonts w:ascii="Comic Sans MS" w:hAnsi="Comic Sans MS"/>
          <w:sz w:val="20"/>
          <w:szCs w:val="20"/>
        </w:rPr>
      </w:pPr>
      <w:r w:rsidRPr="004160BA">
        <w:rPr>
          <w:rFonts w:ascii="Comic Sans MS" w:hAnsi="Comic Sans MS"/>
          <w:sz w:val="20"/>
          <w:szCs w:val="20"/>
        </w:rPr>
        <w:t xml:space="preserve">Ex : Parce que mon </w:t>
      </w:r>
      <w:proofErr w:type="spellStart"/>
      <w:r w:rsidRPr="004160BA">
        <w:rPr>
          <w:rFonts w:ascii="Comic Sans MS" w:hAnsi="Comic Sans MS"/>
          <w:sz w:val="20"/>
          <w:szCs w:val="20"/>
        </w:rPr>
        <w:t>réveil-matin</w:t>
      </w:r>
      <w:proofErr w:type="spellEnd"/>
      <w:r w:rsidRPr="004160BA">
        <w:rPr>
          <w:rFonts w:ascii="Comic Sans MS" w:hAnsi="Comic Sans MS"/>
          <w:sz w:val="20"/>
          <w:szCs w:val="20"/>
        </w:rPr>
        <w:t xml:space="preserve"> n’a pas sonné, je suis arrivé en retard et j’ai eu un Pn.</w:t>
      </w:r>
    </w:p>
    <w:p w:rsidR="004160BA" w:rsidRPr="004160BA" w:rsidRDefault="004160BA" w:rsidP="004160BA">
      <w:pPr>
        <w:pStyle w:val="Paragraphedeliste"/>
        <w:rPr>
          <w:rFonts w:ascii="Comic Sans MS" w:hAnsi="Comic Sans MS"/>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Cause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Fait</w:t>
      </w:r>
      <w:r>
        <w:rPr>
          <w:rFonts w:ascii="Comic Sans MS" w:hAnsi="Comic Sans MS"/>
          <w:sz w:val="20"/>
          <w:szCs w:val="20"/>
        </w:rPr>
        <w:tab/>
      </w:r>
      <w:r>
        <w:rPr>
          <w:rFonts w:ascii="Comic Sans MS" w:hAnsi="Comic Sans MS"/>
          <w:sz w:val="20"/>
          <w:szCs w:val="20"/>
        </w:rPr>
        <w:tab/>
        <w:t xml:space="preserve">   Conséquence</w:t>
      </w:r>
    </w:p>
    <w:p w:rsidR="004160BA" w:rsidRPr="004160BA" w:rsidRDefault="004160BA" w:rsidP="00FC78A6">
      <w:pPr>
        <w:rPr>
          <w:rFonts w:ascii="Comic Sans MS" w:hAnsi="Comic Sans MS"/>
          <w:sz w:val="24"/>
          <w:szCs w:val="24"/>
        </w:rPr>
      </w:pPr>
    </w:p>
    <w:p w:rsidR="00FC78A6" w:rsidRDefault="00FC78A6" w:rsidP="00FC78A6">
      <w:pPr>
        <w:rPr>
          <w:rFonts w:ascii="Comic Sans MS" w:hAnsi="Comic Sans MS"/>
          <w:sz w:val="24"/>
          <w:szCs w:val="24"/>
        </w:rPr>
      </w:pPr>
    </w:p>
    <w:p w:rsidR="00E834D0" w:rsidRDefault="00E834D0" w:rsidP="00FC78A6">
      <w:pPr>
        <w:rPr>
          <w:rFonts w:ascii="Comic Sans MS" w:hAnsi="Comic Sans MS"/>
          <w:sz w:val="24"/>
          <w:szCs w:val="24"/>
        </w:rPr>
      </w:pPr>
    </w:p>
    <w:p w:rsidR="007C6874" w:rsidRPr="007C6874" w:rsidRDefault="007C6874" w:rsidP="00FC78A6">
      <w:pPr>
        <w:rPr>
          <w:rFonts w:ascii="Comic Sans MS" w:hAnsi="Comic Sans MS"/>
          <w:b/>
          <w:sz w:val="24"/>
          <w:szCs w:val="24"/>
        </w:rPr>
      </w:pPr>
      <w:r w:rsidRPr="007C6874">
        <w:rPr>
          <w:rFonts w:ascii="Comic Sans MS" w:hAnsi="Comic Sans MS"/>
          <w:b/>
          <w:sz w:val="24"/>
          <w:szCs w:val="24"/>
        </w:rPr>
        <w:t>Question 1</w:t>
      </w:r>
    </w:p>
    <w:p w:rsidR="00E834D0" w:rsidRDefault="007C6874" w:rsidP="00FC78A6">
      <w:pPr>
        <w:rPr>
          <w:rFonts w:ascii="Comic Sans MS" w:hAnsi="Comic Sans MS"/>
          <w:sz w:val="24"/>
          <w:szCs w:val="24"/>
        </w:rPr>
      </w:pPr>
      <w:r>
        <w:rPr>
          <w:rFonts w:ascii="Comic Sans MS" w:hAnsi="Comic Sans MS"/>
          <w:sz w:val="24"/>
          <w:szCs w:val="24"/>
        </w:rPr>
        <w:t>Lis le texte sur Caroline Ménard</w:t>
      </w:r>
      <w:r w:rsidR="00E834D0">
        <w:rPr>
          <w:rFonts w:ascii="Comic Sans MS" w:hAnsi="Comic Sans MS"/>
          <w:sz w:val="24"/>
          <w:szCs w:val="24"/>
        </w:rPr>
        <w:t xml:space="preserve"> et identifie les séquences explicatives qu’il contient en l</w:t>
      </w:r>
      <w:r>
        <w:rPr>
          <w:rFonts w:ascii="Comic Sans MS" w:hAnsi="Comic Sans MS"/>
          <w:sz w:val="24"/>
          <w:szCs w:val="24"/>
        </w:rPr>
        <w:t xml:space="preserve">es </w:t>
      </w:r>
      <w:r w:rsidR="00E834D0">
        <w:rPr>
          <w:rFonts w:ascii="Comic Sans MS" w:hAnsi="Comic Sans MS"/>
          <w:sz w:val="24"/>
          <w:szCs w:val="24"/>
        </w:rPr>
        <w:t>annotant dans la marge.  Précise aussi quelle</w:t>
      </w:r>
      <w:r>
        <w:rPr>
          <w:rFonts w:ascii="Comic Sans MS" w:hAnsi="Comic Sans MS"/>
          <w:sz w:val="24"/>
          <w:szCs w:val="24"/>
        </w:rPr>
        <w:t xml:space="preserve"> stratégie tu as utilisée pour </w:t>
      </w:r>
      <w:r w:rsidR="00E834D0">
        <w:rPr>
          <w:rFonts w:ascii="Comic Sans MS" w:hAnsi="Comic Sans MS"/>
          <w:sz w:val="24"/>
          <w:szCs w:val="24"/>
        </w:rPr>
        <w:t>identifier</w:t>
      </w:r>
      <w:r>
        <w:rPr>
          <w:rFonts w:ascii="Comic Sans MS" w:hAnsi="Comic Sans MS"/>
          <w:sz w:val="24"/>
          <w:szCs w:val="24"/>
        </w:rPr>
        <w:t xml:space="preserve"> chaque séquence.  Vois ton enseignant(e) pour la correction.</w:t>
      </w:r>
    </w:p>
    <w:p w:rsidR="007C6874" w:rsidRPr="007C6874" w:rsidRDefault="007C6874" w:rsidP="007C6874">
      <w:pPr>
        <w:rPr>
          <w:rFonts w:ascii="Comic Sans MS" w:hAnsi="Comic Sans MS"/>
          <w:b/>
          <w:sz w:val="24"/>
          <w:szCs w:val="24"/>
        </w:rPr>
      </w:pPr>
      <w:r>
        <w:rPr>
          <w:rFonts w:ascii="Comic Sans MS" w:hAnsi="Comic Sans MS"/>
          <w:b/>
          <w:sz w:val="24"/>
          <w:szCs w:val="24"/>
        </w:rPr>
        <w:t>Question 2</w:t>
      </w:r>
    </w:p>
    <w:p w:rsidR="00E834D0" w:rsidRDefault="007C6874" w:rsidP="00FC78A6">
      <w:pPr>
        <w:rPr>
          <w:rFonts w:ascii="Comic Sans MS" w:hAnsi="Comic Sans MS"/>
          <w:sz w:val="24"/>
          <w:szCs w:val="24"/>
        </w:rPr>
      </w:pPr>
      <w:r>
        <w:rPr>
          <w:rFonts w:ascii="Comic Sans MS" w:hAnsi="Comic Sans MS"/>
          <w:sz w:val="24"/>
          <w:szCs w:val="24"/>
        </w:rPr>
        <w:t>Choisis 3 séquences explicatives bien identifiées et explique leur rôle.  Vois ensuite ton enseignant(e) pour la correction.</w:t>
      </w:r>
    </w:p>
    <w:p w:rsidR="00E834D0" w:rsidRPr="00FC78A6" w:rsidRDefault="00E834D0" w:rsidP="00FC78A6">
      <w:pPr>
        <w:rPr>
          <w:rFonts w:ascii="Comic Sans MS" w:hAnsi="Comic Sans MS"/>
          <w:sz w:val="24"/>
          <w:szCs w:val="24"/>
        </w:rPr>
      </w:pPr>
    </w:p>
    <w:p w:rsidR="00FC78A6" w:rsidRPr="00FC78A6" w:rsidRDefault="00FC78A6" w:rsidP="00FC78A6">
      <w:pPr>
        <w:rPr>
          <w:rFonts w:ascii="Comic Sans MS" w:hAnsi="Comic Sans MS"/>
          <w:b/>
          <w:sz w:val="32"/>
          <w:szCs w:val="32"/>
        </w:rPr>
      </w:pPr>
      <w:r w:rsidRPr="00FC78A6">
        <w:rPr>
          <w:rFonts w:ascii="Comic Sans MS" w:hAnsi="Comic Sans MS"/>
          <w:b/>
          <w:sz w:val="32"/>
          <w:szCs w:val="32"/>
        </w:rPr>
        <w:t>Caroline Ménard</w:t>
      </w:r>
      <w:r>
        <w:rPr>
          <w:rFonts w:ascii="Comic Sans MS" w:hAnsi="Comic Sans MS"/>
          <w:b/>
          <w:sz w:val="32"/>
          <w:szCs w:val="32"/>
        </w:rPr>
        <w:t> </w:t>
      </w:r>
    </w:p>
    <w:p w:rsidR="00FC78A6" w:rsidRPr="00FC78A6" w:rsidRDefault="00FC78A6" w:rsidP="00FC78A6">
      <w:pPr>
        <w:rPr>
          <w:rFonts w:ascii="Comic Sans MS" w:hAnsi="Comic Sans MS"/>
          <w:i/>
          <w:sz w:val="24"/>
          <w:szCs w:val="24"/>
        </w:rPr>
      </w:pPr>
      <w:r w:rsidRPr="00FC78A6">
        <w:rPr>
          <w:rFonts w:ascii="Comic Sans MS" w:hAnsi="Comic Sans MS"/>
          <w:i/>
          <w:sz w:val="24"/>
          <w:szCs w:val="24"/>
        </w:rPr>
        <w:t>Elle a fait de la recherche sur le stress et la dépression son cheval de bataille. Caroline Ménard est notre personnalité de la semaine.</w:t>
      </w:r>
    </w:p>
    <w:p w:rsidR="00FC78A6" w:rsidRDefault="00FC78A6" w:rsidP="00FC78A6">
      <w:pPr>
        <w:rPr>
          <w:rFonts w:ascii="Comic Sans MS" w:hAnsi="Comic Sans MS"/>
          <w:sz w:val="24"/>
          <w:szCs w:val="24"/>
        </w:rPr>
      </w:pPr>
      <w:r w:rsidRPr="00FC78A6">
        <w:rPr>
          <w:rFonts w:ascii="Comic Sans MS" w:hAnsi="Comic Sans MS"/>
          <w:sz w:val="24"/>
          <w:szCs w:val="24"/>
        </w:rPr>
        <w:t xml:space="preserve">Par Marie-Claude </w:t>
      </w:r>
      <w:proofErr w:type="spellStart"/>
      <w:r w:rsidRPr="00FC78A6">
        <w:rPr>
          <w:rFonts w:ascii="Comic Sans MS" w:hAnsi="Comic Sans MS"/>
          <w:sz w:val="24"/>
          <w:szCs w:val="24"/>
        </w:rPr>
        <w:t>Lortie</w:t>
      </w:r>
      <w:proofErr w:type="spellEnd"/>
      <w:r w:rsidRPr="00FC78A6">
        <w:rPr>
          <w:rFonts w:ascii="Comic Sans MS" w:hAnsi="Comic Sans MS"/>
          <w:sz w:val="24"/>
          <w:szCs w:val="24"/>
        </w:rPr>
        <w:t>, La Presse, 28 janvier 2018.</w:t>
      </w:r>
    </w:p>
    <w:p w:rsidR="00FC78A6" w:rsidRPr="00FC78A6" w:rsidRDefault="00FC78A6" w:rsidP="00FC78A6">
      <w:pPr>
        <w:rPr>
          <w:rFonts w:ascii="Comic Sans MS" w:hAnsi="Comic Sans MS"/>
          <w:sz w:val="24"/>
          <w:szCs w:val="24"/>
        </w:rPr>
      </w:pPr>
    </w:p>
    <w:p w:rsidR="00FC78A6" w:rsidRPr="00FC78A6" w:rsidRDefault="00FC78A6" w:rsidP="00FC78A6">
      <w:pPr>
        <w:rPr>
          <w:rFonts w:ascii="Comic Sans MS" w:hAnsi="Comic Sans MS"/>
          <w:sz w:val="24"/>
          <w:szCs w:val="24"/>
        </w:rPr>
      </w:pPr>
      <w:r w:rsidRPr="00FC78A6">
        <w:rPr>
          <w:rFonts w:ascii="Comic Sans MS" w:hAnsi="Comic Sans MS"/>
          <w:sz w:val="24"/>
          <w:szCs w:val="24"/>
        </w:rPr>
        <w:t>Quand elle était enfant, sa mère l’appelait « mon petit rat de bibliothèque ». Aujourd’hui, Caroline Ménard passe</w:t>
      </w:r>
      <w:r w:rsidR="0018625E">
        <w:rPr>
          <w:rFonts w:ascii="Comic Sans MS" w:hAnsi="Comic Sans MS"/>
          <w:sz w:val="24"/>
          <w:szCs w:val="24"/>
        </w:rPr>
        <w:t xml:space="preserve"> son temps avec des souris </w:t>
      </w:r>
      <w:r w:rsidRPr="00FC78A6">
        <w:rPr>
          <w:rFonts w:ascii="Comic Sans MS" w:hAnsi="Comic Sans MS"/>
          <w:sz w:val="24"/>
          <w:szCs w:val="24"/>
        </w:rPr>
        <w:t>de laboratoire</w:t>
      </w:r>
      <w:r w:rsidR="0018625E">
        <w:rPr>
          <w:rFonts w:ascii="Comic Sans MS" w:hAnsi="Comic Sans MS"/>
          <w:sz w:val="24"/>
          <w:szCs w:val="24"/>
        </w:rPr>
        <w:t xml:space="preserve">, </w:t>
      </w:r>
      <w:commentRangeStart w:id="1"/>
      <w:r w:rsidR="0018625E">
        <w:rPr>
          <w:rFonts w:ascii="Comic Sans MS" w:hAnsi="Comic Sans MS"/>
          <w:sz w:val="24"/>
          <w:szCs w:val="24"/>
        </w:rPr>
        <w:t>car ce sont elles</w:t>
      </w:r>
      <w:r w:rsidRPr="00FC78A6">
        <w:rPr>
          <w:rFonts w:ascii="Comic Sans MS" w:hAnsi="Comic Sans MS"/>
          <w:sz w:val="24"/>
          <w:szCs w:val="24"/>
        </w:rPr>
        <w:t xml:space="preserve"> qui l’aident à explorer l’univers du stress et de la dépression.</w:t>
      </w:r>
      <w:commentRangeEnd w:id="1"/>
      <w:r w:rsidR="007C6874">
        <w:rPr>
          <w:rStyle w:val="Marquedecommentaire"/>
        </w:rPr>
        <w:commentReference w:id="1"/>
      </w:r>
    </w:p>
    <w:p w:rsidR="00FC78A6" w:rsidRPr="00FC78A6" w:rsidRDefault="00FC78A6" w:rsidP="00FC78A6">
      <w:pPr>
        <w:rPr>
          <w:rFonts w:ascii="Comic Sans MS" w:hAnsi="Comic Sans MS"/>
          <w:sz w:val="24"/>
          <w:szCs w:val="24"/>
        </w:rPr>
      </w:pPr>
      <w:r w:rsidRPr="00FC78A6">
        <w:rPr>
          <w:rFonts w:ascii="Comic Sans MS" w:hAnsi="Comic Sans MS"/>
          <w:sz w:val="24"/>
          <w:szCs w:val="24"/>
        </w:rPr>
        <w:t xml:space="preserve">À </w:t>
      </w:r>
      <w:proofErr w:type="spellStart"/>
      <w:r w:rsidRPr="00FC78A6">
        <w:rPr>
          <w:rFonts w:ascii="Comic Sans MS" w:hAnsi="Comic Sans MS"/>
          <w:sz w:val="24"/>
          <w:szCs w:val="24"/>
        </w:rPr>
        <w:t>Dolbeau</w:t>
      </w:r>
      <w:proofErr w:type="spellEnd"/>
      <w:r w:rsidRPr="00FC78A6">
        <w:rPr>
          <w:rFonts w:ascii="Comic Sans MS" w:hAnsi="Comic Sans MS"/>
          <w:sz w:val="24"/>
          <w:szCs w:val="24"/>
        </w:rPr>
        <w:t>, au Lac-Saint-Jean où elle a grandi, Caroline était l’enfant scientifique, celle qui lisait tout le temps, qui s’amusait des heures avec son microscope, reçu en cadeau à Noël.</w:t>
      </w:r>
    </w:p>
    <w:p w:rsidR="00FC78A6" w:rsidRPr="00FC78A6" w:rsidRDefault="00FC78A6" w:rsidP="00FC78A6">
      <w:pPr>
        <w:rPr>
          <w:rFonts w:ascii="Comic Sans MS" w:hAnsi="Comic Sans MS"/>
          <w:sz w:val="24"/>
          <w:szCs w:val="24"/>
        </w:rPr>
      </w:pPr>
      <w:r w:rsidRPr="00FC78A6">
        <w:rPr>
          <w:rFonts w:ascii="Comic Sans MS" w:hAnsi="Comic Sans MS"/>
          <w:sz w:val="24"/>
          <w:szCs w:val="24"/>
        </w:rPr>
        <w:t xml:space="preserve">« J’étais dans les Jeunes Débrouillards, je faisais des expériences… », </w:t>
      </w:r>
      <w:proofErr w:type="gramStart"/>
      <w:r w:rsidRPr="00FC78A6">
        <w:rPr>
          <w:rFonts w:ascii="Comic Sans MS" w:hAnsi="Comic Sans MS"/>
          <w:sz w:val="24"/>
          <w:szCs w:val="24"/>
        </w:rPr>
        <w:t>raconte</w:t>
      </w:r>
      <w:proofErr w:type="gramEnd"/>
      <w:r w:rsidRPr="00FC78A6">
        <w:rPr>
          <w:rFonts w:ascii="Comic Sans MS" w:hAnsi="Comic Sans MS"/>
          <w:sz w:val="24"/>
          <w:szCs w:val="24"/>
        </w:rPr>
        <w:t xml:space="preserve"> notre personnalité de la semaine en entrevue téléphonique, de son bureau de l’École de médecine du Mount </w:t>
      </w:r>
      <w:proofErr w:type="spellStart"/>
      <w:r w:rsidRPr="00FC78A6">
        <w:rPr>
          <w:rFonts w:ascii="Comic Sans MS" w:hAnsi="Comic Sans MS"/>
          <w:sz w:val="24"/>
          <w:szCs w:val="24"/>
        </w:rPr>
        <w:t>Sinai</w:t>
      </w:r>
      <w:proofErr w:type="spellEnd"/>
      <w:r w:rsidRPr="00FC78A6">
        <w:rPr>
          <w:rFonts w:ascii="Comic Sans MS" w:hAnsi="Comic Sans MS"/>
          <w:sz w:val="24"/>
          <w:szCs w:val="24"/>
        </w:rPr>
        <w:t>, à New York, où elle fait de la recherche en neurosciences depuis trois ans. Ce sont les travaux qu’elle a faits là-bas, sur l’effet du stress sur la dépression – chez les souris –, qui ont été publiés en décembre dans la revue Nature Neuroscience et ont reçu une attention internationale.</w:t>
      </w:r>
    </w:p>
    <w:p w:rsidR="00FC78A6" w:rsidRPr="00FC78A6" w:rsidRDefault="00FC78A6" w:rsidP="00FC78A6">
      <w:pPr>
        <w:rPr>
          <w:rFonts w:ascii="Comic Sans MS" w:hAnsi="Comic Sans MS"/>
          <w:sz w:val="24"/>
          <w:szCs w:val="24"/>
        </w:rPr>
      </w:pPr>
      <w:r w:rsidRPr="00FC78A6">
        <w:rPr>
          <w:rFonts w:ascii="Comic Sans MS" w:hAnsi="Comic Sans MS"/>
          <w:sz w:val="24"/>
          <w:szCs w:val="24"/>
        </w:rPr>
        <w:t xml:space="preserve">Chef de file d’une équipe d’une vingtaine de chercheurs, dont deux autres Québécois, Benoit </w:t>
      </w:r>
      <w:proofErr w:type="spellStart"/>
      <w:r w:rsidRPr="00FC78A6">
        <w:rPr>
          <w:rFonts w:ascii="Comic Sans MS" w:hAnsi="Comic Sans MS"/>
          <w:sz w:val="24"/>
          <w:szCs w:val="24"/>
        </w:rPr>
        <w:t>Labonté</w:t>
      </w:r>
      <w:proofErr w:type="spellEnd"/>
      <w:r w:rsidRPr="00FC78A6">
        <w:rPr>
          <w:rFonts w:ascii="Comic Sans MS" w:hAnsi="Comic Sans MS"/>
          <w:sz w:val="24"/>
          <w:szCs w:val="24"/>
        </w:rPr>
        <w:t xml:space="preserve"> et Sylvain Bouchard, la scientifique a été capable de voir comment certaines manifestations physiologiques du stress dans le sang – sous forme de molécules liées à la réponse au stress – traversent la barrière dite hématoencéphalique, censée protéger le cerveau, et sont liées à la dépression.</w:t>
      </w:r>
    </w:p>
    <w:p w:rsidR="00FC78A6" w:rsidRPr="00FC78A6" w:rsidRDefault="00FC78A6" w:rsidP="00FC78A6">
      <w:pPr>
        <w:rPr>
          <w:rFonts w:ascii="Comic Sans MS" w:hAnsi="Comic Sans MS"/>
          <w:sz w:val="24"/>
          <w:szCs w:val="24"/>
        </w:rPr>
      </w:pPr>
      <w:r w:rsidRPr="00FC78A6">
        <w:rPr>
          <w:rFonts w:ascii="Comic Sans MS" w:hAnsi="Comic Sans MS"/>
          <w:sz w:val="24"/>
          <w:szCs w:val="24"/>
        </w:rPr>
        <w:lastRenderedPageBreak/>
        <w:t>Cette découverte pourrait mener à de nouveaux traitements contre la dépression, une maladie, note-t-elle, où de 30 à 50 % des personnes atteintes ne réagissent pas aux traitements médicamenteux actuels.</w:t>
      </w:r>
    </w:p>
    <w:p w:rsidR="00FC78A6" w:rsidRPr="00FC78A6" w:rsidRDefault="00FC78A6" w:rsidP="00FC78A6">
      <w:pPr>
        <w:rPr>
          <w:rFonts w:ascii="Comic Sans MS" w:hAnsi="Comic Sans MS"/>
          <w:sz w:val="24"/>
          <w:szCs w:val="24"/>
        </w:rPr>
      </w:pPr>
      <w:r w:rsidRPr="00FC78A6">
        <w:rPr>
          <w:rFonts w:ascii="Comic Sans MS" w:hAnsi="Comic Sans MS"/>
          <w:sz w:val="24"/>
          <w:szCs w:val="24"/>
        </w:rPr>
        <w:t>« Actuellement, on traite surtout le cerveau, mais il n’y a pas juste le cerveau qui est impliqué dans la dépression. » — Caroline Ménard</w:t>
      </w:r>
    </w:p>
    <w:p w:rsidR="00FC78A6" w:rsidRPr="00FC78A6" w:rsidRDefault="00FC78A6" w:rsidP="00FC78A6">
      <w:pPr>
        <w:rPr>
          <w:rFonts w:ascii="Comic Sans MS" w:hAnsi="Comic Sans MS"/>
          <w:sz w:val="24"/>
          <w:szCs w:val="24"/>
        </w:rPr>
      </w:pPr>
      <w:r w:rsidRPr="00FC78A6">
        <w:rPr>
          <w:rFonts w:ascii="Comic Sans MS" w:hAnsi="Comic Sans MS"/>
          <w:sz w:val="24"/>
          <w:szCs w:val="24"/>
        </w:rPr>
        <w:t>Le pourcentage élevé de dépressifs chez les personnes obèses, souffrant de diabète, de maladies dégénératives et de maladies cardiaques l’incite à croire qu’il faut aller chercher des liens entre toutes ces maladies.</w:t>
      </w:r>
    </w:p>
    <w:p w:rsidR="00FC78A6" w:rsidRPr="00FC78A6" w:rsidRDefault="00FC78A6" w:rsidP="00FC78A6">
      <w:pPr>
        <w:rPr>
          <w:rFonts w:ascii="Comic Sans MS" w:hAnsi="Comic Sans MS"/>
          <w:sz w:val="24"/>
          <w:szCs w:val="24"/>
        </w:rPr>
      </w:pPr>
      <w:r w:rsidRPr="00FC78A6">
        <w:rPr>
          <w:rFonts w:ascii="Comic Sans MS" w:hAnsi="Comic Sans MS"/>
          <w:sz w:val="24"/>
          <w:szCs w:val="24"/>
        </w:rPr>
        <w:t>Et cela fera partie de ses recherches quand elle reviendra au pays, sous peu, comme professeure et chercheuse à l’Université Laval. Pourquoi aller à Québec et pas à Montréal ? « Parce que mon conjoint aime le vélo de montagne ! », répond-elle, enjouée. Et pour les recherches qu’elle pourra y faire, évidemment.</w:t>
      </w:r>
    </w:p>
    <w:p w:rsidR="00FC78A6" w:rsidRPr="00FC78A6" w:rsidRDefault="00FC78A6" w:rsidP="00FC78A6">
      <w:pPr>
        <w:rPr>
          <w:rFonts w:ascii="Comic Sans MS" w:hAnsi="Comic Sans MS"/>
          <w:sz w:val="24"/>
          <w:szCs w:val="24"/>
        </w:rPr>
      </w:pPr>
      <w:r w:rsidRPr="00FC78A6">
        <w:rPr>
          <w:rFonts w:ascii="Comic Sans MS" w:hAnsi="Comic Sans MS"/>
          <w:sz w:val="24"/>
          <w:szCs w:val="24"/>
        </w:rPr>
        <w:t>Caroline n’a jamais vécu à Québec. Après le Lac-Saint-Jean, le secondaire et les études collégiales à Saint-Félicien, elle est partie à Trois-Rivières, car l’UQTR offrait un programme de biophysique et de biologie cellulaire qui lui permettait de « toucher à tout » en sciences. « Je ne savais pas quoi choisir », raconte-t-elle.</w:t>
      </w:r>
    </w:p>
    <w:p w:rsidR="00FC78A6" w:rsidRPr="00FC78A6" w:rsidRDefault="00FC78A6" w:rsidP="00FC78A6">
      <w:pPr>
        <w:rPr>
          <w:rFonts w:ascii="Comic Sans MS" w:hAnsi="Comic Sans MS"/>
          <w:sz w:val="24"/>
          <w:szCs w:val="24"/>
        </w:rPr>
      </w:pPr>
      <w:r w:rsidRPr="00FC78A6">
        <w:rPr>
          <w:rFonts w:ascii="Comic Sans MS" w:hAnsi="Comic Sans MS"/>
          <w:sz w:val="24"/>
          <w:szCs w:val="24"/>
        </w:rPr>
        <w:t xml:space="preserve">Là, elle a commencé à s’intéresser au cerveau, travaux qui l’ont menée au doctorat, toujours à Trois-Rivières, puis elle est partie à Montréal, en </w:t>
      </w:r>
      <w:proofErr w:type="spellStart"/>
      <w:r w:rsidRPr="00FC78A6">
        <w:rPr>
          <w:rFonts w:ascii="Comic Sans MS" w:hAnsi="Comic Sans MS"/>
          <w:sz w:val="24"/>
          <w:szCs w:val="24"/>
        </w:rPr>
        <w:t>postdoctorat</w:t>
      </w:r>
      <w:proofErr w:type="spellEnd"/>
      <w:r w:rsidRPr="00FC78A6">
        <w:rPr>
          <w:rFonts w:ascii="Comic Sans MS" w:hAnsi="Comic Sans MS"/>
          <w:sz w:val="24"/>
          <w:szCs w:val="24"/>
        </w:rPr>
        <w:t xml:space="preserve"> à l’Université McGill, où elle s’est penchée sur la mémoire et le vieillissement au laboratoire du professeur Rémi </w:t>
      </w:r>
      <w:proofErr w:type="spellStart"/>
      <w:r w:rsidRPr="00FC78A6">
        <w:rPr>
          <w:rFonts w:ascii="Comic Sans MS" w:hAnsi="Comic Sans MS"/>
          <w:sz w:val="24"/>
          <w:szCs w:val="24"/>
        </w:rPr>
        <w:t>Quirion</w:t>
      </w:r>
      <w:proofErr w:type="spellEnd"/>
      <w:r w:rsidRPr="00FC78A6">
        <w:rPr>
          <w:rFonts w:ascii="Comic Sans MS" w:hAnsi="Comic Sans MS"/>
          <w:sz w:val="24"/>
          <w:szCs w:val="24"/>
        </w:rPr>
        <w:t xml:space="preserve">. De là, elle est partie pour travailler dans le secteur privé, dans une entreprise de biotechnologie de Laval, New World </w:t>
      </w:r>
      <w:proofErr w:type="spellStart"/>
      <w:r w:rsidRPr="00FC78A6">
        <w:rPr>
          <w:rFonts w:ascii="Comic Sans MS" w:hAnsi="Comic Sans MS"/>
          <w:sz w:val="24"/>
          <w:szCs w:val="24"/>
        </w:rPr>
        <w:t>Laboratories</w:t>
      </w:r>
      <w:proofErr w:type="spellEnd"/>
      <w:r w:rsidRPr="00FC78A6">
        <w:rPr>
          <w:rFonts w:ascii="Comic Sans MS" w:hAnsi="Comic Sans MS"/>
          <w:sz w:val="24"/>
          <w:szCs w:val="24"/>
        </w:rPr>
        <w:t xml:space="preserve">. </w:t>
      </w:r>
    </w:p>
    <w:p w:rsidR="00FC78A6" w:rsidRPr="00FC78A6" w:rsidRDefault="00FC78A6" w:rsidP="00FC78A6">
      <w:pPr>
        <w:rPr>
          <w:rFonts w:ascii="Comic Sans MS" w:hAnsi="Comic Sans MS"/>
          <w:sz w:val="24"/>
          <w:szCs w:val="24"/>
        </w:rPr>
      </w:pPr>
      <w:r w:rsidRPr="00FC78A6">
        <w:rPr>
          <w:rFonts w:ascii="Comic Sans MS" w:hAnsi="Comic Sans MS"/>
          <w:sz w:val="24"/>
          <w:szCs w:val="24"/>
        </w:rPr>
        <w:t>« Mais j’ai réalisé que j’étais mieux dans le milieu universitaire. »</w:t>
      </w:r>
    </w:p>
    <w:p w:rsidR="00FC78A6" w:rsidRPr="00FC78A6" w:rsidRDefault="00FC78A6" w:rsidP="00FC78A6">
      <w:pPr>
        <w:rPr>
          <w:rFonts w:ascii="Comic Sans MS" w:hAnsi="Comic Sans MS"/>
          <w:sz w:val="24"/>
          <w:szCs w:val="24"/>
        </w:rPr>
      </w:pPr>
      <w:r w:rsidRPr="00FC78A6">
        <w:rPr>
          <w:rFonts w:ascii="Comic Sans MS" w:hAnsi="Comic Sans MS"/>
          <w:sz w:val="24"/>
          <w:szCs w:val="24"/>
        </w:rPr>
        <w:t>— Caroline Ménard</w:t>
      </w:r>
    </w:p>
    <w:p w:rsidR="00FC78A6" w:rsidRPr="00FC78A6" w:rsidRDefault="00FC78A6" w:rsidP="00FC78A6">
      <w:pPr>
        <w:rPr>
          <w:rFonts w:ascii="Comic Sans MS" w:hAnsi="Comic Sans MS"/>
          <w:sz w:val="24"/>
          <w:szCs w:val="24"/>
        </w:rPr>
      </w:pPr>
      <w:r w:rsidRPr="00FC78A6">
        <w:rPr>
          <w:rFonts w:ascii="Comic Sans MS" w:hAnsi="Comic Sans MS"/>
          <w:sz w:val="24"/>
          <w:szCs w:val="24"/>
        </w:rPr>
        <w:t xml:space="preserve">En cherchant du travail comme chercheuse et comme professeure dans les universités, elle s’est rendu compte que l’expérience à l’étranger était un préalable. C’est ce qui l’a menée il y a trois ans à New York, où elle s’est </w:t>
      </w:r>
      <w:r w:rsidRPr="00FC78A6">
        <w:rPr>
          <w:rFonts w:ascii="Comic Sans MS" w:hAnsi="Comic Sans MS"/>
          <w:sz w:val="24"/>
          <w:szCs w:val="24"/>
        </w:rPr>
        <w:lastRenderedPageBreak/>
        <w:t>installée avec son conjoint, qui est analyste informatique et s’est lui aussi aisément trouvé du boulot.</w:t>
      </w:r>
    </w:p>
    <w:p w:rsidR="00FC78A6" w:rsidRPr="00FC78A6" w:rsidRDefault="00FC78A6" w:rsidP="00FC78A6">
      <w:pPr>
        <w:rPr>
          <w:rFonts w:ascii="Comic Sans MS" w:hAnsi="Comic Sans MS"/>
          <w:sz w:val="24"/>
          <w:szCs w:val="24"/>
        </w:rPr>
      </w:pPr>
      <w:r w:rsidRPr="00FC78A6">
        <w:rPr>
          <w:rFonts w:ascii="Comic Sans MS" w:hAnsi="Comic Sans MS"/>
          <w:sz w:val="24"/>
          <w:szCs w:val="24"/>
        </w:rPr>
        <w:t>Ensemble, ils habitent un petit appartement de l’</w:t>
      </w:r>
      <w:proofErr w:type="spellStart"/>
      <w:r w:rsidRPr="00FC78A6">
        <w:rPr>
          <w:rFonts w:ascii="Comic Sans MS" w:hAnsi="Comic Sans MS"/>
          <w:sz w:val="24"/>
          <w:szCs w:val="24"/>
        </w:rPr>
        <w:t>Upper</w:t>
      </w:r>
      <w:proofErr w:type="spellEnd"/>
      <w:r w:rsidRPr="00FC78A6">
        <w:rPr>
          <w:rFonts w:ascii="Comic Sans MS" w:hAnsi="Comic Sans MS"/>
          <w:sz w:val="24"/>
          <w:szCs w:val="24"/>
        </w:rPr>
        <w:t xml:space="preserve"> East </w:t>
      </w:r>
      <w:proofErr w:type="spellStart"/>
      <w:r w:rsidRPr="00FC78A6">
        <w:rPr>
          <w:rFonts w:ascii="Comic Sans MS" w:hAnsi="Comic Sans MS"/>
          <w:sz w:val="24"/>
          <w:szCs w:val="24"/>
        </w:rPr>
        <w:t>Side</w:t>
      </w:r>
      <w:proofErr w:type="spellEnd"/>
      <w:r w:rsidRPr="00FC78A6">
        <w:rPr>
          <w:rFonts w:ascii="Comic Sans MS" w:hAnsi="Comic Sans MS"/>
          <w:sz w:val="24"/>
          <w:szCs w:val="24"/>
        </w:rPr>
        <w:t>, qui fait l’affaire, mais dont Caroline ne s’ennuiera pas. « Mes amis vont me manquer, mais pas ça. »</w:t>
      </w:r>
    </w:p>
    <w:p w:rsidR="00FC78A6" w:rsidRPr="00FC78A6" w:rsidRDefault="00FC78A6" w:rsidP="00FC78A6">
      <w:pPr>
        <w:rPr>
          <w:rFonts w:ascii="Comic Sans MS" w:hAnsi="Comic Sans MS"/>
          <w:sz w:val="24"/>
          <w:szCs w:val="24"/>
        </w:rPr>
      </w:pPr>
      <w:r w:rsidRPr="00FC78A6">
        <w:rPr>
          <w:rFonts w:ascii="Comic Sans MS" w:hAnsi="Comic Sans MS"/>
          <w:sz w:val="24"/>
          <w:szCs w:val="24"/>
        </w:rPr>
        <w:t>Une fois revenue au Canada, Caroline entend travailler notamment sur les populations nordiques et le lien entre obésité, alimentation et dépression, trois problèmes qui touchent particulièrement les collectivités du Grand Nord canadien.</w:t>
      </w:r>
    </w:p>
    <w:p w:rsidR="00FC78A6" w:rsidRPr="00FC78A6" w:rsidRDefault="00FC78A6" w:rsidP="00FC78A6">
      <w:pPr>
        <w:rPr>
          <w:rFonts w:ascii="Comic Sans MS" w:hAnsi="Comic Sans MS"/>
          <w:sz w:val="24"/>
          <w:szCs w:val="24"/>
        </w:rPr>
      </w:pPr>
      <w:r w:rsidRPr="00FC78A6">
        <w:rPr>
          <w:rFonts w:ascii="Comic Sans MS" w:hAnsi="Comic Sans MS"/>
          <w:sz w:val="24"/>
          <w:szCs w:val="24"/>
        </w:rPr>
        <w:t>Et les souris dans tout cela ?</w:t>
      </w:r>
    </w:p>
    <w:p w:rsidR="00FC78A6" w:rsidRPr="00FC78A6" w:rsidRDefault="00FC78A6" w:rsidP="00FC78A6">
      <w:pPr>
        <w:rPr>
          <w:rFonts w:ascii="Comic Sans MS" w:hAnsi="Comic Sans MS"/>
          <w:sz w:val="24"/>
          <w:szCs w:val="24"/>
        </w:rPr>
      </w:pPr>
      <w:r w:rsidRPr="00FC78A6">
        <w:rPr>
          <w:rFonts w:ascii="Comic Sans MS" w:hAnsi="Comic Sans MS"/>
          <w:sz w:val="24"/>
          <w:szCs w:val="24"/>
        </w:rPr>
        <w:t>Ce sont elles qui montrent la voie, en étant stressées, dépressives, obèses… Pour le stress, on amène de grosses souris à terroriser des petites souris. Pour la dépression, on demande à des souris si elles ont envie de boire de l’eau sucrée, et quand elles sont déprimées, elles refusent, comme elles refusent de se laver, d’ailleurs…</w:t>
      </w:r>
    </w:p>
    <w:p w:rsidR="00FC78A6" w:rsidRPr="00FC78A6" w:rsidRDefault="00FC78A6" w:rsidP="00FC78A6">
      <w:pPr>
        <w:rPr>
          <w:rFonts w:ascii="Comic Sans MS" w:hAnsi="Comic Sans MS"/>
          <w:sz w:val="24"/>
          <w:szCs w:val="24"/>
        </w:rPr>
      </w:pPr>
      <w:r w:rsidRPr="00FC78A6">
        <w:rPr>
          <w:rFonts w:ascii="Comic Sans MS" w:hAnsi="Comic Sans MS"/>
          <w:sz w:val="24"/>
          <w:szCs w:val="24"/>
        </w:rPr>
        <w:t>Une des percées scientifiques importantes a été la mise au point de dispositifs d’imagerie capables de lire les cerveaux des rongeurs, explique la chercheuse.</w:t>
      </w:r>
    </w:p>
    <w:p w:rsidR="00FC78A6" w:rsidRPr="00FC78A6" w:rsidRDefault="00FC78A6" w:rsidP="00FC78A6">
      <w:pPr>
        <w:rPr>
          <w:rFonts w:ascii="Comic Sans MS" w:hAnsi="Comic Sans MS"/>
          <w:sz w:val="24"/>
          <w:szCs w:val="24"/>
        </w:rPr>
      </w:pPr>
      <w:r w:rsidRPr="00FC78A6">
        <w:rPr>
          <w:rFonts w:ascii="Comic Sans MS" w:hAnsi="Comic Sans MS"/>
          <w:sz w:val="24"/>
          <w:szCs w:val="24"/>
        </w:rPr>
        <w:t>Et à quoi tout cela sert-il ? À comprendre comment la dépression et le stress s’expriment sur le plan biologique. Pour le moment, on les diagnostique seulement au moyen de questionnaires.</w:t>
      </w:r>
    </w:p>
    <w:p w:rsidR="00A8776D" w:rsidRPr="00FC78A6" w:rsidRDefault="00FC78A6" w:rsidP="00FC78A6">
      <w:pPr>
        <w:rPr>
          <w:rFonts w:ascii="Comic Sans MS" w:hAnsi="Comic Sans MS"/>
          <w:sz w:val="24"/>
          <w:szCs w:val="24"/>
        </w:rPr>
      </w:pPr>
      <w:r w:rsidRPr="00FC78A6">
        <w:rPr>
          <w:rFonts w:ascii="Comic Sans MS" w:hAnsi="Comic Sans MS"/>
          <w:sz w:val="24"/>
          <w:szCs w:val="24"/>
        </w:rPr>
        <w:t>À partir des nouveaux travaux de la chercheuse, on pourra peut-être un jour mesurer la dépression en faisant des prises de sang.</w:t>
      </w:r>
    </w:p>
    <w:sectPr w:rsidR="00A8776D" w:rsidRPr="00FC78A6" w:rsidSect="009D559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thieu, Caroline" w:date="2018-02-02T10:31:00Z" w:initials="MC">
    <w:p w:rsidR="007C6874" w:rsidRDefault="007C6874">
      <w:pPr>
        <w:pStyle w:val="Commentaire"/>
      </w:pPr>
      <w:r>
        <w:rPr>
          <w:rStyle w:val="Marquedecommentaire"/>
        </w:rPr>
        <w:annotationRef/>
      </w:r>
      <w:r>
        <w:t>EXEMPLE :</w:t>
      </w:r>
    </w:p>
    <w:p w:rsidR="007C6874" w:rsidRDefault="007C6874">
      <w:pPr>
        <w:pStyle w:val="Commentaire"/>
      </w:pPr>
      <w:proofErr w:type="gramStart"/>
      <w:r>
        <w:t>séquence</w:t>
      </w:r>
      <w:proofErr w:type="gramEnd"/>
      <w:r>
        <w:t xml:space="preserve"> explicative : présence du marqueur de relation « car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B4C" w:rsidRDefault="00BB7B4C" w:rsidP="00BB7B4C">
      <w:pPr>
        <w:spacing w:after="0" w:line="240" w:lineRule="auto"/>
      </w:pPr>
      <w:r>
        <w:separator/>
      </w:r>
    </w:p>
  </w:endnote>
  <w:endnote w:type="continuationSeparator" w:id="0">
    <w:p w:rsidR="00BB7B4C" w:rsidRDefault="00BB7B4C" w:rsidP="00BB7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4C" w:rsidRDefault="00BB7B4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4C" w:rsidRDefault="00BB7B4C">
    <w:pPr>
      <w:pStyle w:val="Pieddepage"/>
    </w:pPr>
    <w:r>
      <w:t>©Adaptation du texte, explications et exercice : Caroline Mathieu, 2018.</w:t>
    </w:r>
  </w:p>
  <w:p w:rsidR="00BB7B4C" w:rsidRDefault="00BB7B4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4C" w:rsidRDefault="00BB7B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B4C" w:rsidRDefault="00BB7B4C" w:rsidP="00BB7B4C">
      <w:pPr>
        <w:spacing w:after="0" w:line="240" w:lineRule="auto"/>
      </w:pPr>
      <w:r>
        <w:separator/>
      </w:r>
    </w:p>
  </w:footnote>
  <w:footnote w:type="continuationSeparator" w:id="0">
    <w:p w:rsidR="00BB7B4C" w:rsidRDefault="00BB7B4C" w:rsidP="00BB7B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4C" w:rsidRDefault="00BB7B4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4C" w:rsidRDefault="00BB7B4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B4C" w:rsidRDefault="00BB7B4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06C23"/>
    <w:multiLevelType w:val="hybridMultilevel"/>
    <w:tmpl w:val="2F0674E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C78A6"/>
    <w:rsid w:val="000A79C4"/>
    <w:rsid w:val="0018625E"/>
    <w:rsid w:val="004160BA"/>
    <w:rsid w:val="00793E09"/>
    <w:rsid w:val="007C6874"/>
    <w:rsid w:val="009D5591"/>
    <w:rsid w:val="00A76457"/>
    <w:rsid w:val="00A8776D"/>
    <w:rsid w:val="00BB7B4C"/>
    <w:rsid w:val="00E834D0"/>
    <w:rsid w:val="00FC78A6"/>
    <w:rsid w:val="00FD0C3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60BA"/>
    <w:pPr>
      <w:ind w:left="720"/>
      <w:contextualSpacing/>
    </w:pPr>
  </w:style>
  <w:style w:type="paragraph" w:styleId="Textedebulles">
    <w:name w:val="Balloon Text"/>
    <w:basedOn w:val="Normal"/>
    <w:link w:val="TextedebullesCar"/>
    <w:uiPriority w:val="99"/>
    <w:semiHidden/>
    <w:unhideWhenUsed/>
    <w:rsid w:val="00E834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34D0"/>
    <w:rPr>
      <w:rFonts w:ascii="Tahoma" w:hAnsi="Tahoma" w:cs="Tahoma"/>
      <w:sz w:val="16"/>
      <w:szCs w:val="16"/>
    </w:rPr>
  </w:style>
  <w:style w:type="character" w:styleId="Marquedecommentaire">
    <w:name w:val="annotation reference"/>
    <w:basedOn w:val="Policepardfaut"/>
    <w:uiPriority w:val="99"/>
    <w:semiHidden/>
    <w:unhideWhenUsed/>
    <w:rsid w:val="007C6874"/>
    <w:rPr>
      <w:sz w:val="16"/>
      <w:szCs w:val="16"/>
    </w:rPr>
  </w:style>
  <w:style w:type="paragraph" w:styleId="Commentaire">
    <w:name w:val="annotation text"/>
    <w:basedOn w:val="Normal"/>
    <w:link w:val="CommentaireCar"/>
    <w:uiPriority w:val="99"/>
    <w:semiHidden/>
    <w:unhideWhenUsed/>
    <w:rsid w:val="007C6874"/>
    <w:pPr>
      <w:spacing w:line="240" w:lineRule="auto"/>
    </w:pPr>
    <w:rPr>
      <w:sz w:val="20"/>
      <w:szCs w:val="20"/>
    </w:rPr>
  </w:style>
  <w:style w:type="character" w:customStyle="1" w:styleId="CommentaireCar">
    <w:name w:val="Commentaire Car"/>
    <w:basedOn w:val="Policepardfaut"/>
    <w:link w:val="Commentaire"/>
    <w:uiPriority w:val="99"/>
    <w:semiHidden/>
    <w:rsid w:val="007C6874"/>
    <w:rPr>
      <w:sz w:val="20"/>
      <w:szCs w:val="20"/>
    </w:rPr>
  </w:style>
  <w:style w:type="paragraph" w:styleId="Objetducommentaire">
    <w:name w:val="annotation subject"/>
    <w:basedOn w:val="Commentaire"/>
    <w:next w:val="Commentaire"/>
    <w:link w:val="ObjetducommentaireCar"/>
    <w:uiPriority w:val="99"/>
    <w:semiHidden/>
    <w:unhideWhenUsed/>
    <w:rsid w:val="007C6874"/>
    <w:rPr>
      <w:b/>
      <w:bCs/>
    </w:rPr>
  </w:style>
  <w:style w:type="character" w:customStyle="1" w:styleId="ObjetducommentaireCar">
    <w:name w:val="Objet du commentaire Car"/>
    <w:basedOn w:val="CommentaireCar"/>
    <w:link w:val="Objetducommentaire"/>
    <w:uiPriority w:val="99"/>
    <w:semiHidden/>
    <w:rsid w:val="007C6874"/>
    <w:rPr>
      <w:b/>
      <w:bCs/>
      <w:sz w:val="20"/>
      <w:szCs w:val="20"/>
    </w:rPr>
  </w:style>
  <w:style w:type="paragraph" w:styleId="En-tte">
    <w:name w:val="header"/>
    <w:basedOn w:val="Normal"/>
    <w:link w:val="En-tteCar"/>
    <w:uiPriority w:val="99"/>
    <w:unhideWhenUsed/>
    <w:rsid w:val="00BB7B4C"/>
    <w:pPr>
      <w:tabs>
        <w:tab w:val="center" w:pos="4320"/>
        <w:tab w:val="right" w:pos="8640"/>
      </w:tabs>
      <w:spacing w:after="0" w:line="240" w:lineRule="auto"/>
    </w:pPr>
  </w:style>
  <w:style w:type="character" w:customStyle="1" w:styleId="En-tteCar">
    <w:name w:val="En-tête Car"/>
    <w:basedOn w:val="Policepardfaut"/>
    <w:link w:val="En-tte"/>
    <w:uiPriority w:val="99"/>
    <w:rsid w:val="00BB7B4C"/>
  </w:style>
  <w:style w:type="paragraph" w:styleId="Pieddepage">
    <w:name w:val="footer"/>
    <w:basedOn w:val="Normal"/>
    <w:link w:val="PieddepageCar"/>
    <w:uiPriority w:val="99"/>
    <w:unhideWhenUsed/>
    <w:rsid w:val="00BB7B4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B7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60BA"/>
    <w:pPr>
      <w:ind w:left="720"/>
      <w:contextualSpacing/>
    </w:pPr>
  </w:style>
  <w:style w:type="paragraph" w:styleId="Textedebulles">
    <w:name w:val="Balloon Text"/>
    <w:basedOn w:val="Normal"/>
    <w:link w:val="TextedebullesCar"/>
    <w:uiPriority w:val="99"/>
    <w:semiHidden/>
    <w:unhideWhenUsed/>
    <w:rsid w:val="00E834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34D0"/>
    <w:rPr>
      <w:rFonts w:ascii="Tahoma" w:hAnsi="Tahoma" w:cs="Tahoma"/>
      <w:sz w:val="16"/>
      <w:szCs w:val="16"/>
    </w:rPr>
  </w:style>
  <w:style w:type="character" w:styleId="Marquedecommentaire">
    <w:name w:val="annotation reference"/>
    <w:basedOn w:val="Policepardfaut"/>
    <w:uiPriority w:val="99"/>
    <w:semiHidden/>
    <w:unhideWhenUsed/>
    <w:rsid w:val="007C6874"/>
    <w:rPr>
      <w:sz w:val="16"/>
      <w:szCs w:val="16"/>
    </w:rPr>
  </w:style>
  <w:style w:type="paragraph" w:styleId="Commentaire">
    <w:name w:val="annotation text"/>
    <w:basedOn w:val="Normal"/>
    <w:link w:val="CommentaireCar"/>
    <w:uiPriority w:val="99"/>
    <w:semiHidden/>
    <w:unhideWhenUsed/>
    <w:rsid w:val="007C6874"/>
    <w:pPr>
      <w:spacing w:line="240" w:lineRule="auto"/>
    </w:pPr>
    <w:rPr>
      <w:sz w:val="20"/>
      <w:szCs w:val="20"/>
    </w:rPr>
  </w:style>
  <w:style w:type="character" w:customStyle="1" w:styleId="CommentaireCar">
    <w:name w:val="Commentaire Car"/>
    <w:basedOn w:val="Policepardfaut"/>
    <w:link w:val="Commentaire"/>
    <w:uiPriority w:val="99"/>
    <w:semiHidden/>
    <w:rsid w:val="007C6874"/>
    <w:rPr>
      <w:sz w:val="20"/>
      <w:szCs w:val="20"/>
    </w:rPr>
  </w:style>
  <w:style w:type="paragraph" w:styleId="Objetducommentaire">
    <w:name w:val="annotation subject"/>
    <w:basedOn w:val="Commentaire"/>
    <w:next w:val="Commentaire"/>
    <w:link w:val="ObjetducommentaireCar"/>
    <w:uiPriority w:val="99"/>
    <w:semiHidden/>
    <w:unhideWhenUsed/>
    <w:rsid w:val="007C6874"/>
    <w:rPr>
      <w:b/>
      <w:bCs/>
    </w:rPr>
  </w:style>
  <w:style w:type="character" w:customStyle="1" w:styleId="ObjetducommentaireCar">
    <w:name w:val="Objet du commentaire Car"/>
    <w:basedOn w:val="CommentaireCar"/>
    <w:link w:val="Objetducommentaire"/>
    <w:uiPriority w:val="99"/>
    <w:semiHidden/>
    <w:rsid w:val="007C6874"/>
    <w:rPr>
      <w:b/>
      <w:bCs/>
      <w:sz w:val="20"/>
      <w:szCs w:val="20"/>
    </w:rPr>
  </w:style>
  <w:style w:type="paragraph" w:styleId="En-tte">
    <w:name w:val="header"/>
    <w:basedOn w:val="Normal"/>
    <w:link w:val="En-tteCar"/>
    <w:uiPriority w:val="99"/>
    <w:unhideWhenUsed/>
    <w:rsid w:val="00BB7B4C"/>
    <w:pPr>
      <w:tabs>
        <w:tab w:val="center" w:pos="4320"/>
        <w:tab w:val="right" w:pos="8640"/>
      </w:tabs>
      <w:spacing w:after="0" w:line="240" w:lineRule="auto"/>
    </w:pPr>
  </w:style>
  <w:style w:type="character" w:customStyle="1" w:styleId="En-tteCar">
    <w:name w:val="En-tête Car"/>
    <w:basedOn w:val="Policepardfaut"/>
    <w:link w:val="En-tte"/>
    <w:uiPriority w:val="99"/>
    <w:rsid w:val="00BB7B4C"/>
  </w:style>
  <w:style w:type="paragraph" w:styleId="Pieddepage">
    <w:name w:val="footer"/>
    <w:basedOn w:val="Normal"/>
    <w:link w:val="PieddepageCar"/>
    <w:uiPriority w:val="99"/>
    <w:unhideWhenUsed/>
    <w:rsid w:val="00BB7B4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B7B4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F7871-B70A-46FE-8D63-33BC9839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828</Words>
  <Characters>4721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mathieuc</dc:creator>
  <cp:lastModifiedBy>Brigitte Couture</cp:lastModifiedBy>
  <cp:revision>2</cp:revision>
  <cp:lastPrinted>2018-02-03T14:39:00Z</cp:lastPrinted>
  <dcterms:created xsi:type="dcterms:W3CDTF">2018-02-03T14:40:00Z</dcterms:created>
  <dcterms:modified xsi:type="dcterms:W3CDTF">2018-02-03T14:40:00Z</dcterms:modified>
</cp:coreProperties>
</file>